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B00" w:rsidRPr="00F36BA9" w:rsidRDefault="00175B00" w:rsidP="00175B00">
      <w:pPr>
        <w:spacing w:after="120" w:line="276" w:lineRule="auto"/>
        <w:jc w:val="both"/>
        <w:rPr>
          <w:rFonts w:ascii="Times New Roman" w:eastAsia="Times New Roman" w:hAnsi="Times New Roman" w:cs="Times New Roman"/>
          <w:b/>
          <w:i/>
          <w:color w:val="000000"/>
          <w:sz w:val="24"/>
          <w:szCs w:val="24"/>
          <w:u w:val="single"/>
        </w:rPr>
      </w:pPr>
      <w:r w:rsidRPr="00F36BA9">
        <w:rPr>
          <w:rFonts w:ascii="Times New Roman" w:eastAsia="Times New Roman" w:hAnsi="Times New Roman" w:cs="Times New Roman"/>
          <w:b/>
          <w:i/>
          <w:color w:val="000000"/>
          <w:sz w:val="24"/>
          <w:szCs w:val="24"/>
          <w:u w:val="single"/>
        </w:rPr>
        <w:t>Parathënie për Procesin e Vlerësimit të Brendshëm</w:t>
      </w:r>
    </w:p>
    <w:p w:rsidR="00175B00" w:rsidRPr="00F36BA9" w:rsidRDefault="00175B00" w:rsidP="00175B00">
      <w:pPr>
        <w:spacing w:after="120" w:line="276" w:lineRule="auto"/>
        <w:jc w:val="both"/>
        <w:rPr>
          <w:rFonts w:ascii="Times New Roman" w:eastAsia="Times New Roman" w:hAnsi="Times New Roman" w:cs="Times New Roman"/>
          <w:b/>
          <w:color w:val="000000"/>
          <w:sz w:val="24"/>
          <w:szCs w:val="24"/>
          <w:u w:val="single"/>
        </w:rPr>
      </w:pPr>
    </w:p>
    <w:p w:rsidR="00175B00" w:rsidRPr="00F36BA9" w:rsidRDefault="00175B00" w:rsidP="00175B00">
      <w:pPr>
        <w:spacing w:after="120" w:line="276" w:lineRule="auto"/>
        <w:jc w:val="both"/>
        <w:rPr>
          <w:rFonts w:ascii="Times New Roman" w:eastAsia="Calibri" w:hAnsi="Times New Roman" w:cs="Times New Roman"/>
          <w:b/>
          <w:color w:val="000000"/>
          <w:sz w:val="24"/>
          <w:szCs w:val="24"/>
        </w:rPr>
      </w:pPr>
      <w:r w:rsidRPr="00F36BA9">
        <w:rPr>
          <w:rFonts w:ascii="Times New Roman" w:eastAsia="Calibri" w:hAnsi="Times New Roman" w:cs="Times New Roman"/>
          <w:b/>
          <w:color w:val="000000"/>
          <w:sz w:val="24"/>
          <w:szCs w:val="24"/>
        </w:rPr>
        <w:t>PARIMET E PUNËS SË GVB</w:t>
      </w:r>
    </w:p>
    <w:p w:rsidR="00175B00" w:rsidRPr="00F36BA9" w:rsidRDefault="00175B00" w:rsidP="00175B00">
      <w:pPr>
        <w:numPr>
          <w:ilvl w:val="0"/>
          <w:numId w:val="15"/>
        </w:numPr>
        <w:tabs>
          <w:tab w:val="left" w:pos="742"/>
        </w:tabs>
        <w:autoSpaceDE w:val="0"/>
        <w:autoSpaceDN w:val="0"/>
        <w:adjustRightInd w:val="0"/>
        <w:spacing w:after="120" w:line="276" w:lineRule="auto"/>
        <w:ind w:left="742" w:hanging="458"/>
        <w:jc w:val="both"/>
        <w:rPr>
          <w:rFonts w:ascii="Times New Roman" w:eastAsia="Calibri" w:hAnsi="Times New Roman" w:cs="Times New Roman"/>
          <w:color w:val="000000"/>
          <w:sz w:val="24"/>
          <w:szCs w:val="24"/>
        </w:rPr>
      </w:pPr>
      <w:r w:rsidRPr="00F36BA9">
        <w:rPr>
          <w:rFonts w:ascii="Times New Roman" w:eastAsia="Calibri" w:hAnsi="Times New Roman" w:cs="Times New Roman"/>
          <w:color w:val="000000"/>
          <w:sz w:val="24"/>
          <w:szCs w:val="24"/>
        </w:rPr>
        <w:t>Vlerësimi i Cilësisë duhet të karakterizohet nga profesionalizmi, vërtetësia, objektiviteti, paanshmëria, transparenca e plotë dhe përfshirja e të gjithë aktorëve në të gjitha fazat e vlerësimit.</w:t>
      </w:r>
    </w:p>
    <w:p w:rsidR="00175B00" w:rsidRPr="00F36BA9" w:rsidRDefault="00175B00" w:rsidP="00175B00">
      <w:pPr>
        <w:numPr>
          <w:ilvl w:val="0"/>
          <w:numId w:val="15"/>
        </w:numPr>
        <w:tabs>
          <w:tab w:val="left" w:pos="742"/>
        </w:tabs>
        <w:spacing w:after="120" w:line="276" w:lineRule="auto"/>
        <w:ind w:left="742" w:hanging="458"/>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t>Zhvillimi i Njësisë së Sigurimit të Brendshëm të Cilësisë (NJSBC) në Njësitë e IAL.</w:t>
      </w:r>
    </w:p>
    <w:p w:rsidR="00175B00" w:rsidRPr="00F36BA9" w:rsidRDefault="00175B00" w:rsidP="00175B00">
      <w:pPr>
        <w:numPr>
          <w:ilvl w:val="0"/>
          <w:numId w:val="15"/>
        </w:numPr>
        <w:tabs>
          <w:tab w:val="left" w:pos="742"/>
        </w:tabs>
        <w:spacing w:after="120" w:line="276" w:lineRule="auto"/>
        <w:ind w:left="742" w:hanging="458"/>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t>Të realizojë Vlerësimin e Brendshëm me synimin që të krijohet një tabllo e qartë dhe transparente e Njësisë nën vlerësim, për të ndërtuar politika zhvillimi në përputhje me misionin e saj dhe të shërbejë si bazë për procesin e mëtejshëm të akreditimit të institucioneve e programeve</w:t>
      </w:r>
    </w:p>
    <w:p w:rsidR="00175B00" w:rsidRPr="00F36BA9" w:rsidRDefault="00175B00" w:rsidP="00175B00">
      <w:pPr>
        <w:numPr>
          <w:ilvl w:val="0"/>
          <w:numId w:val="15"/>
        </w:numPr>
        <w:tabs>
          <w:tab w:val="left" w:pos="742"/>
        </w:tabs>
        <w:spacing w:after="120" w:line="276" w:lineRule="auto"/>
        <w:ind w:left="742" w:hanging="458"/>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t>Të bëjë publik informacionin me qëllim që të gjithë partnerët dhe publiku i gjerë (studentët, prindërit, stafet akademike dhe ndihmëse, partnerët e tjerë socialë, ekonomikë e politikë) të informohen për gjendjen e njësisë, programeve, kurrikulave, shërbimeve, etj.</w:t>
      </w:r>
    </w:p>
    <w:p w:rsidR="00175B00" w:rsidRPr="00F36BA9" w:rsidRDefault="00175B00" w:rsidP="00175B00">
      <w:pPr>
        <w:numPr>
          <w:ilvl w:val="0"/>
          <w:numId w:val="15"/>
        </w:numPr>
        <w:tabs>
          <w:tab w:val="left" w:pos="742"/>
        </w:tabs>
        <w:spacing w:after="120" w:line="276" w:lineRule="auto"/>
        <w:ind w:left="742" w:hanging="458"/>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t>Të shërbejë në fund të fundit për kultivimin e Kulturës së Cilësisë në Institucionet e Arsimit të Lartë si pjesë e tyre e brendshme dhe e qëndrueshme.</w:t>
      </w:r>
    </w:p>
    <w:p w:rsidR="00175B00" w:rsidRPr="00F36BA9" w:rsidRDefault="00175B00" w:rsidP="00175B00">
      <w:pPr>
        <w:numPr>
          <w:ilvl w:val="0"/>
          <w:numId w:val="15"/>
        </w:numPr>
        <w:tabs>
          <w:tab w:val="left" w:pos="742"/>
        </w:tabs>
        <w:spacing w:after="120" w:line="276" w:lineRule="auto"/>
        <w:ind w:left="742" w:hanging="458"/>
        <w:jc w:val="both"/>
        <w:rPr>
          <w:rFonts w:ascii="Times New Roman" w:eastAsia="Calibri" w:hAnsi="Times New Roman" w:cs="Times New Roman"/>
          <w:color w:val="000000"/>
          <w:sz w:val="24"/>
          <w:szCs w:val="24"/>
        </w:rPr>
      </w:pPr>
      <w:r w:rsidRPr="00F36BA9">
        <w:rPr>
          <w:rFonts w:ascii="Times New Roman" w:eastAsia="Calibri" w:hAnsi="Times New Roman" w:cs="Times New Roman"/>
          <w:color w:val="000000"/>
          <w:sz w:val="24"/>
          <w:szCs w:val="24"/>
        </w:rPr>
        <w:t>Vlerësimi të bëhet i mbështetur në dokumenta, procedura, anketime, takime me palët e interesuara etj.</w:t>
      </w:r>
    </w:p>
    <w:p w:rsidR="00175B00" w:rsidRPr="00F36BA9" w:rsidRDefault="00175B00" w:rsidP="00175B00">
      <w:pPr>
        <w:numPr>
          <w:ilvl w:val="0"/>
          <w:numId w:val="15"/>
        </w:numPr>
        <w:tabs>
          <w:tab w:val="left" w:pos="742"/>
        </w:tabs>
        <w:spacing w:after="120" w:line="276" w:lineRule="auto"/>
        <w:ind w:left="742" w:hanging="458"/>
        <w:jc w:val="both"/>
        <w:rPr>
          <w:rFonts w:ascii="Times New Roman" w:eastAsia="Calibri" w:hAnsi="Times New Roman" w:cs="Times New Roman"/>
          <w:color w:val="000000"/>
          <w:sz w:val="24"/>
          <w:szCs w:val="24"/>
        </w:rPr>
      </w:pPr>
      <w:r w:rsidRPr="00F36BA9">
        <w:rPr>
          <w:rFonts w:ascii="Times New Roman" w:eastAsia="Calibri" w:hAnsi="Times New Roman" w:cs="Times New Roman"/>
          <w:color w:val="000000"/>
          <w:sz w:val="24"/>
          <w:szCs w:val="24"/>
        </w:rPr>
        <w:t>Hartimi i Raportit të Vlerësimit të Brendshëm (RVB) të kryhet sipas formatit të hartuar nga ASCAL, duke mos bërë asnjë lloj ndryshimi (psh. Bashkim kriteresh, heqje kriteresh, etj.).</w:t>
      </w:r>
    </w:p>
    <w:p w:rsidR="00175B00" w:rsidRPr="00F36BA9" w:rsidRDefault="00175B00" w:rsidP="00175B00">
      <w:pPr>
        <w:keepNext/>
        <w:tabs>
          <w:tab w:val="left" w:pos="993"/>
        </w:tabs>
        <w:autoSpaceDE w:val="0"/>
        <w:autoSpaceDN w:val="0"/>
        <w:adjustRightInd w:val="0"/>
        <w:spacing w:after="120" w:line="276" w:lineRule="auto"/>
        <w:jc w:val="both"/>
        <w:outlineLvl w:val="6"/>
        <w:rPr>
          <w:rFonts w:ascii="Times New Roman" w:eastAsia="Calibri" w:hAnsi="Times New Roman" w:cs="Times New Roman"/>
          <w:color w:val="000000"/>
          <w:sz w:val="24"/>
          <w:szCs w:val="24"/>
        </w:rPr>
      </w:pPr>
    </w:p>
    <w:p w:rsidR="00175B00" w:rsidRPr="00F36BA9" w:rsidRDefault="00175B00" w:rsidP="00175B00">
      <w:pPr>
        <w:keepNext/>
        <w:tabs>
          <w:tab w:val="left" w:pos="993"/>
        </w:tabs>
        <w:autoSpaceDE w:val="0"/>
        <w:autoSpaceDN w:val="0"/>
        <w:adjustRightInd w:val="0"/>
        <w:spacing w:after="120" w:line="276" w:lineRule="auto"/>
        <w:jc w:val="both"/>
        <w:outlineLvl w:val="6"/>
        <w:rPr>
          <w:rFonts w:ascii="Times New Roman" w:eastAsia="Times New Roman" w:hAnsi="Times New Roman" w:cs="Times New Roman"/>
          <w:b/>
          <w:color w:val="000000"/>
          <w:sz w:val="24"/>
          <w:szCs w:val="24"/>
          <w:lang w:val="it-IT"/>
        </w:rPr>
      </w:pPr>
      <w:r w:rsidRPr="00F36BA9">
        <w:rPr>
          <w:rFonts w:ascii="Times New Roman" w:eastAsia="Times New Roman" w:hAnsi="Times New Roman" w:cs="Times New Roman"/>
          <w:b/>
          <w:color w:val="000000"/>
          <w:sz w:val="24"/>
          <w:szCs w:val="24"/>
          <w:lang w:val="it-IT"/>
        </w:rPr>
        <w:t>ETAPAT E PROCEDURËS SË VLERËSIMIT TË BRENDSHËM NGA INSTITUCIONET E ARSIMIT TË LARTË</w:t>
      </w:r>
    </w:p>
    <w:p w:rsidR="00175B00" w:rsidRPr="00F36BA9" w:rsidRDefault="00175B00" w:rsidP="00175B00">
      <w:pPr>
        <w:spacing w:after="120" w:line="276" w:lineRule="auto"/>
        <w:jc w:val="both"/>
        <w:rPr>
          <w:rFonts w:ascii="Times New Roman" w:eastAsia="Times New Roman" w:hAnsi="Times New Roman" w:cs="Times New Roman"/>
          <w:color w:val="000000"/>
          <w:sz w:val="24"/>
          <w:szCs w:val="24"/>
          <w:lang w:val="it-IT"/>
        </w:rPr>
      </w:pPr>
      <w:r w:rsidRPr="00F36BA9">
        <w:rPr>
          <w:rFonts w:ascii="Times New Roman" w:eastAsia="Times New Roman" w:hAnsi="Times New Roman" w:cs="Times New Roman"/>
          <w:color w:val="000000"/>
          <w:sz w:val="24"/>
          <w:szCs w:val="24"/>
          <w:lang w:val="it-IT"/>
        </w:rPr>
        <w:t>Paraqitja e kërkesës së IAL për vlerësim dhe shqyrtimi i saj nga ASCAL dhe Bordi i Akreditimit.</w:t>
      </w:r>
    </w:p>
    <w:p w:rsidR="00175B00" w:rsidRPr="00F36BA9" w:rsidRDefault="00175B00" w:rsidP="00175B00">
      <w:pPr>
        <w:numPr>
          <w:ilvl w:val="0"/>
          <w:numId w:val="16"/>
        </w:numPr>
        <w:spacing w:after="120" w:line="276" w:lineRule="auto"/>
        <w:ind w:left="709" w:hanging="425"/>
        <w:jc w:val="both"/>
        <w:rPr>
          <w:rFonts w:ascii="Times New Roman" w:eastAsia="Times New Roman" w:hAnsi="Times New Roman" w:cs="Times New Roman"/>
          <w:color w:val="000000"/>
          <w:sz w:val="24"/>
          <w:szCs w:val="24"/>
          <w:lang w:val="it-IT"/>
        </w:rPr>
      </w:pPr>
      <w:r w:rsidRPr="00F36BA9">
        <w:rPr>
          <w:rFonts w:ascii="Times New Roman" w:eastAsia="Times New Roman" w:hAnsi="Times New Roman" w:cs="Times New Roman"/>
          <w:color w:val="000000"/>
          <w:sz w:val="24"/>
          <w:szCs w:val="24"/>
          <w:lang w:val="it-IT"/>
        </w:rPr>
        <w:t>Miratimi i kërkesës dhe përcaktimi i afateve kohore të vlerësimit nga ASCAL dhe BA.</w:t>
      </w:r>
    </w:p>
    <w:p w:rsidR="00175B00" w:rsidRPr="00F36BA9" w:rsidRDefault="00175B00" w:rsidP="00175B00">
      <w:pPr>
        <w:numPr>
          <w:ilvl w:val="0"/>
          <w:numId w:val="16"/>
        </w:numPr>
        <w:spacing w:after="120" w:line="276" w:lineRule="auto"/>
        <w:ind w:left="709" w:hanging="425"/>
        <w:jc w:val="both"/>
        <w:rPr>
          <w:rFonts w:ascii="Times New Roman" w:eastAsia="Times New Roman" w:hAnsi="Times New Roman" w:cs="Times New Roman"/>
          <w:color w:val="000000"/>
          <w:sz w:val="24"/>
          <w:szCs w:val="24"/>
          <w:lang w:val="it-IT"/>
        </w:rPr>
      </w:pPr>
      <w:r w:rsidRPr="00F36BA9">
        <w:rPr>
          <w:rFonts w:ascii="Times New Roman" w:eastAsia="Times New Roman" w:hAnsi="Times New Roman" w:cs="Times New Roman"/>
          <w:color w:val="000000"/>
          <w:sz w:val="24"/>
          <w:szCs w:val="24"/>
          <w:lang w:val="it-IT"/>
        </w:rPr>
        <w:t>Njoftohet zyrtarisht Koordinatori i IAL, për fillimin e procesit të akreditimit, dhe caktohet data e takimit me të për diskutimin e hapave të procesit.</w:t>
      </w:r>
    </w:p>
    <w:p w:rsidR="00175B00" w:rsidRPr="00F36BA9" w:rsidRDefault="00175B00" w:rsidP="00175B00">
      <w:pPr>
        <w:numPr>
          <w:ilvl w:val="0"/>
          <w:numId w:val="16"/>
        </w:numPr>
        <w:spacing w:after="120" w:line="276" w:lineRule="auto"/>
        <w:ind w:left="709" w:hanging="425"/>
        <w:jc w:val="both"/>
        <w:rPr>
          <w:rFonts w:ascii="Times New Roman" w:eastAsia="Times New Roman" w:hAnsi="Times New Roman" w:cs="Times New Roman"/>
          <w:color w:val="000000"/>
          <w:sz w:val="24"/>
          <w:szCs w:val="24"/>
          <w:lang w:val="it-IT"/>
        </w:rPr>
      </w:pPr>
      <w:r w:rsidRPr="00F36BA9">
        <w:rPr>
          <w:rFonts w:ascii="Times New Roman" w:eastAsia="Times New Roman" w:hAnsi="Times New Roman" w:cs="Times New Roman"/>
          <w:color w:val="000000"/>
          <w:sz w:val="24"/>
          <w:szCs w:val="24"/>
          <w:lang w:val="it-IT"/>
        </w:rPr>
        <w:t>Ngritja e Grupit të Vlerësimit të Brendshëm; ky grup ngrihet nga titullari i njësisë;</w:t>
      </w:r>
    </w:p>
    <w:p w:rsidR="00175B00" w:rsidRPr="00F36BA9" w:rsidRDefault="00175B00" w:rsidP="00175B00">
      <w:pPr>
        <w:numPr>
          <w:ilvl w:val="0"/>
          <w:numId w:val="16"/>
        </w:numPr>
        <w:spacing w:after="120" w:line="276" w:lineRule="auto"/>
        <w:ind w:left="709" w:hanging="425"/>
        <w:jc w:val="both"/>
        <w:rPr>
          <w:rFonts w:ascii="Times New Roman" w:eastAsia="Times New Roman" w:hAnsi="Times New Roman" w:cs="Times New Roman"/>
          <w:color w:val="000000"/>
          <w:sz w:val="24"/>
          <w:szCs w:val="24"/>
          <w:lang w:val="it-IT"/>
        </w:rPr>
      </w:pPr>
      <w:r w:rsidRPr="00F36BA9">
        <w:rPr>
          <w:rFonts w:ascii="Times New Roman" w:eastAsia="Times New Roman" w:hAnsi="Times New Roman" w:cs="Times New Roman"/>
          <w:color w:val="000000"/>
          <w:sz w:val="24"/>
          <w:szCs w:val="24"/>
          <w:lang w:val="it-IT"/>
        </w:rPr>
        <w:t>Trainimi i GVB nga stafi i ASCAL; për këtë vihen në dispozicion materialet udhëzuese për vlerësimin, organizimin e grupit dhe procesin, detyrat, të drejtat e përgjegjësitë e secilit.</w:t>
      </w:r>
    </w:p>
    <w:p w:rsidR="00175B00" w:rsidRPr="00F36BA9" w:rsidRDefault="00175B00" w:rsidP="00175B00">
      <w:pPr>
        <w:numPr>
          <w:ilvl w:val="0"/>
          <w:numId w:val="16"/>
        </w:numPr>
        <w:spacing w:after="120" w:line="276" w:lineRule="auto"/>
        <w:ind w:left="709" w:hanging="425"/>
        <w:jc w:val="both"/>
        <w:rPr>
          <w:rFonts w:ascii="Times New Roman" w:eastAsia="Times New Roman" w:hAnsi="Times New Roman" w:cs="Times New Roman"/>
          <w:color w:val="000000"/>
          <w:sz w:val="24"/>
          <w:szCs w:val="24"/>
          <w:lang w:val="it-IT"/>
        </w:rPr>
      </w:pPr>
      <w:r w:rsidRPr="00F36BA9">
        <w:rPr>
          <w:rFonts w:ascii="Times New Roman" w:eastAsia="Times New Roman" w:hAnsi="Times New Roman" w:cs="Times New Roman"/>
          <w:color w:val="000000"/>
          <w:sz w:val="24"/>
          <w:szCs w:val="24"/>
          <w:lang w:val="it-IT"/>
        </w:rPr>
        <w:t xml:space="preserve">Kryerja e vlerësimit të brendshëm sipas udhëzuesit në fjalë (shih më tej). Gjatë kësaj faze GVB qëndron në kontakt të vazhdueshëm me ASCAL dhe asistohet nga kjo e fundit në rast kërkese; </w:t>
      </w:r>
    </w:p>
    <w:p w:rsidR="00175B00" w:rsidRPr="00F36BA9" w:rsidRDefault="00175B00" w:rsidP="00175B00">
      <w:pPr>
        <w:numPr>
          <w:ilvl w:val="0"/>
          <w:numId w:val="16"/>
        </w:numPr>
        <w:spacing w:after="120" w:line="276" w:lineRule="auto"/>
        <w:ind w:left="709" w:hanging="425"/>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lastRenderedPageBreak/>
        <w:t xml:space="preserve">Përgatitja e Dosjes së Vetëvlerësimit (DVV); </w:t>
      </w:r>
    </w:p>
    <w:p w:rsidR="00175B00" w:rsidRDefault="00175B00" w:rsidP="00175B00">
      <w:pPr>
        <w:numPr>
          <w:ilvl w:val="0"/>
          <w:numId w:val="16"/>
        </w:numPr>
        <w:spacing w:after="120" w:line="276" w:lineRule="auto"/>
        <w:ind w:left="709" w:hanging="425"/>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t xml:space="preserve">Dorëzimi zyrtarisht në </w:t>
      </w:r>
      <w:r w:rsidRPr="00F36BA9">
        <w:rPr>
          <w:rFonts w:ascii="Times New Roman" w:eastAsia="Times New Roman" w:hAnsi="Times New Roman" w:cs="Times New Roman"/>
          <w:color w:val="000000"/>
          <w:sz w:val="24"/>
          <w:szCs w:val="24"/>
          <w:lang w:val="it-IT"/>
        </w:rPr>
        <w:t xml:space="preserve">ASCAL </w:t>
      </w:r>
      <w:proofErr w:type="gramStart"/>
      <w:r w:rsidRPr="00F36BA9">
        <w:rPr>
          <w:rFonts w:ascii="Times New Roman" w:eastAsia="Times New Roman" w:hAnsi="Times New Roman" w:cs="Times New Roman"/>
          <w:color w:val="000000"/>
          <w:sz w:val="24"/>
          <w:szCs w:val="24"/>
          <w:lang w:val="it-IT"/>
        </w:rPr>
        <w:t>brenda</w:t>
      </w:r>
      <w:proofErr w:type="gramEnd"/>
      <w:r w:rsidRPr="00F36BA9">
        <w:rPr>
          <w:rFonts w:ascii="Times New Roman" w:eastAsia="Times New Roman" w:hAnsi="Times New Roman" w:cs="Times New Roman"/>
          <w:color w:val="000000"/>
          <w:sz w:val="24"/>
          <w:szCs w:val="24"/>
          <w:lang w:val="it-IT"/>
        </w:rPr>
        <w:t xml:space="preserve"> afatit të përcaktuar (në versionin e printuar dhe elektronik CD, firmosur / vulosur nga IAL në çdo faqe)</w:t>
      </w:r>
      <w:r w:rsidRPr="00F36BA9">
        <w:rPr>
          <w:rFonts w:ascii="Times New Roman" w:eastAsia="Times New Roman" w:hAnsi="Times New Roman" w:cs="Times New Roman"/>
          <w:color w:val="000000"/>
          <w:sz w:val="24"/>
          <w:szCs w:val="24"/>
        </w:rPr>
        <w:t>, materialet të ngarkohen edhe në sistemin AMS të ASCAL.</w:t>
      </w:r>
    </w:p>
    <w:p w:rsidR="00175B00" w:rsidRDefault="00175B00" w:rsidP="00175B00">
      <w:pPr>
        <w:spacing w:after="120" w:line="276" w:lineRule="auto"/>
        <w:jc w:val="both"/>
        <w:rPr>
          <w:rFonts w:ascii="Times New Roman" w:eastAsia="Times New Roman" w:hAnsi="Times New Roman" w:cs="Times New Roman"/>
          <w:color w:val="000000"/>
          <w:sz w:val="24"/>
          <w:szCs w:val="24"/>
        </w:rPr>
      </w:pPr>
    </w:p>
    <w:p w:rsidR="00175B00" w:rsidRPr="00F36BA9" w:rsidRDefault="00175B00" w:rsidP="00175B00">
      <w:pPr>
        <w:tabs>
          <w:tab w:val="center" w:pos="993"/>
          <w:tab w:val="right" w:pos="8640"/>
        </w:tabs>
        <w:autoSpaceDE w:val="0"/>
        <w:autoSpaceDN w:val="0"/>
        <w:adjustRightInd w:val="0"/>
        <w:spacing w:after="120" w:line="276" w:lineRule="auto"/>
        <w:jc w:val="both"/>
        <w:rPr>
          <w:rFonts w:ascii="Times New Roman" w:eastAsia="Times New Roman" w:hAnsi="Times New Roman" w:cs="Times New Roman"/>
          <w:b/>
          <w:color w:val="000000"/>
          <w:sz w:val="24"/>
          <w:szCs w:val="24"/>
        </w:rPr>
      </w:pPr>
      <w:r w:rsidRPr="00F36BA9">
        <w:rPr>
          <w:rFonts w:ascii="Times New Roman" w:eastAsia="Times New Roman" w:hAnsi="Times New Roman" w:cs="Times New Roman"/>
          <w:b/>
          <w:color w:val="000000"/>
          <w:sz w:val="24"/>
          <w:szCs w:val="24"/>
        </w:rPr>
        <w:t xml:space="preserve">DOSJA E VETËVLERËSIMIT </w:t>
      </w:r>
    </w:p>
    <w:p w:rsidR="00175B00" w:rsidRPr="00F36BA9" w:rsidRDefault="00175B00" w:rsidP="00175B00">
      <w:pPr>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t xml:space="preserve">Në përbërje të Dosjes së Vetëvlerësimit përfshihet: </w:t>
      </w:r>
      <w:r w:rsidRPr="00F36BA9">
        <w:rPr>
          <w:rFonts w:ascii="Times New Roman" w:eastAsia="Times New Roman" w:hAnsi="Times New Roman" w:cs="Times New Roman"/>
          <w:i/>
          <w:color w:val="000000"/>
          <w:sz w:val="24"/>
          <w:szCs w:val="24"/>
        </w:rPr>
        <w:t xml:space="preserve">Mendimi me shkrim i Drejtuesit të Njësisë </w:t>
      </w:r>
      <w:r w:rsidRPr="00F36BA9">
        <w:rPr>
          <w:rFonts w:ascii="Times New Roman" w:eastAsia="Times New Roman" w:hAnsi="Times New Roman" w:cs="Times New Roman"/>
          <w:color w:val="000000"/>
          <w:sz w:val="24"/>
          <w:szCs w:val="24"/>
        </w:rPr>
        <w:t>dhe</w:t>
      </w:r>
      <w:r w:rsidRPr="00F36BA9">
        <w:rPr>
          <w:rFonts w:ascii="Times New Roman" w:eastAsia="Times New Roman" w:hAnsi="Times New Roman" w:cs="Times New Roman"/>
          <w:i/>
          <w:color w:val="000000"/>
          <w:sz w:val="24"/>
          <w:szCs w:val="24"/>
        </w:rPr>
        <w:t xml:space="preserve"> Raporti i Vlerësimit të Brendshëm, </w:t>
      </w:r>
      <w:r w:rsidRPr="00F36BA9">
        <w:rPr>
          <w:rFonts w:ascii="Times New Roman" w:eastAsia="Times New Roman" w:hAnsi="Times New Roman" w:cs="Times New Roman"/>
          <w:color w:val="000000"/>
          <w:sz w:val="24"/>
          <w:szCs w:val="24"/>
        </w:rPr>
        <w:t>i shkruar dhe firmosur nga secili anëtar i GVB.</w:t>
      </w:r>
    </w:p>
    <w:p w:rsidR="00175B00" w:rsidRPr="00F36BA9" w:rsidRDefault="00175B00" w:rsidP="00175B00">
      <w:pPr>
        <w:autoSpaceDE w:val="0"/>
        <w:autoSpaceDN w:val="0"/>
        <w:adjustRightInd w:val="0"/>
        <w:spacing w:after="120" w:line="276" w:lineRule="auto"/>
        <w:ind w:left="1134"/>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t>Kërkohet mendimi i drejtuesit të Njësisë, kur Programi i studimit po kalon fazën e rivlerësimit periodik. Në këtë rast ai do të shkruajë:</w:t>
      </w:r>
    </w:p>
    <w:p w:rsidR="00175B00" w:rsidRPr="00F36BA9" w:rsidRDefault="00175B00" w:rsidP="00175B00">
      <w:pPr>
        <w:numPr>
          <w:ilvl w:val="0"/>
          <w:numId w:val="18"/>
        </w:numPr>
        <w:tabs>
          <w:tab w:val="num" w:pos="1985"/>
        </w:tabs>
        <w:autoSpaceDE w:val="0"/>
        <w:autoSpaceDN w:val="0"/>
        <w:adjustRightInd w:val="0"/>
        <w:spacing w:after="120" w:line="276" w:lineRule="auto"/>
        <w:ind w:left="1985" w:hanging="284"/>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t>Të dhëna për Institucionin e Arsimit të Lartë që ai drejton;</w:t>
      </w:r>
    </w:p>
    <w:p w:rsidR="00175B00" w:rsidRPr="00F36BA9" w:rsidRDefault="00175B00" w:rsidP="00175B00">
      <w:pPr>
        <w:numPr>
          <w:ilvl w:val="0"/>
          <w:numId w:val="18"/>
        </w:numPr>
        <w:tabs>
          <w:tab w:val="num" w:pos="1985"/>
        </w:tabs>
        <w:autoSpaceDE w:val="0"/>
        <w:autoSpaceDN w:val="0"/>
        <w:adjustRightInd w:val="0"/>
        <w:spacing w:after="120" w:line="276" w:lineRule="auto"/>
        <w:ind w:left="1985" w:hanging="284"/>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t>Të japë opinionet e veta personale ku të tregohen vlerat e forta, dobësitë dhe perspektiva e programit të studimit për të cilën është përgjegjës;</w:t>
      </w:r>
    </w:p>
    <w:p w:rsidR="00175B00" w:rsidRPr="00F36BA9" w:rsidRDefault="00175B00" w:rsidP="00175B00">
      <w:pPr>
        <w:numPr>
          <w:ilvl w:val="0"/>
          <w:numId w:val="18"/>
        </w:numPr>
        <w:tabs>
          <w:tab w:val="num" w:pos="1985"/>
        </w:tabs>
        <w:autoSpaceDE w:val="0"/>
        <w:autoSpaceDN w:val="0"/>
        <w:adjustRightInd w:val="0"/>
        <w:spacing w:after="120" w:line="276" w:lineRule="auto"/>
        <w:ind w:left="1985" w:hanging="284"/>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t>Të analizojë zhvillimet kryesore që nga vlerësimi i fundit, duke theksuar sidomos përmbushjen e detyrave të lëna nga vlerësimet e mëparshme;</w:t>
      </w:r>
    </w:p>
    <w:p w:rsidR="00175B00" w:rsidRPr="00F36BA9" w:rsidRDefault="00175B00" w:rsidP="00175B00">
      <w:pPr>
        <w:numPr>
          <w:ilvl w:val="0"/>
          <w:numId w:val="18"/>
        </w:numPr>
        <w:tabs>
          <w:tab w:val="num" w:pos="1985"/>
        </w:tabs>
        <w:autoSpaceDE w:val="0"/>
        <w:autoSpaceDN w:val="0"/>
        <w:adjustRightInd w:val="0"/>
        <w:spacing w:after="120" w:line="276" w:lineRule="auto"/>
        <w:ind w:left="1985" w:hanging="284"/>
        <w:jc w:val="both"/>
        <w:rPr>
          <w:rFonts w:ascii="Times New Roman" w:eastAsia="Times New Roman" w:hAnsi="Times New Roman" w:cs="Times New Roman"/>
          <w:color w:val="000000"/>
          <w:sz w:val="24"/>
          <w:szCs w:val="24"/>
        </w:rPr>
      </w:pPr>
      <w:r w:rsidRPr="00F36BA9">
        <w:rPr>
          <w:rFonts w:ascii="Times New Roman" w:eastAsia="Times New Roman" w:hAnsi="Times New Roman" w:cs="Times New Roman"/>
          <w:color w:val="000000"/>
          <w:sz w:val="24"/>
          <w:szCs w:val="24"/>
        </w:rPr>
        <w:t>Të tregojë gjendjen ekzistuese në raport me atë programi/et e studimit, ka për mision ose synon të arrijë.</w:t>
      </w:r>
    </w:p>
    <w:p w:rsidR="00175B00" w:rsidRPr="00F36BA9" w:rsidRDefault="00175B00" w:rsidP="00175B00">
      <w:pPr>
        <w:spacing w:after="120" w:line="276" w:lineRule="auto"/>
        <w:jc w:val="both"/>
        <w:rPr>
          <w:rFonts w:ascii="Times New Roman" w:eastAsia="Times New Roman" w:hAnsi="Times New Roman" w:cs="Times New Roman"/>
          <w:color w:val="000000"/>
          <w:sz w:val="24"/>
          <w:szCs w:val="24"/>
        </w:rPr>
      </w:pPr>
    </w:p>
    <w:p w:rsidR="00175B00" w:rsidRPr="00F36BA9" w:rsidRDefault="00175B00" w:rsidP="00175B00">
      <w:pPr>
        <w:keepNext/>
        <w:spacing w:after="120" w:line="276" w:lineRule="auto"/>
        <w:jc w:val="both"/>
        <w:outlineLvl w:val="2"/>
        <w:rPr>
          <w:rFonts w:ascii="Times New Roman" w:eastAsia="Times New Roman" w:hAnsi="Times New Roman" w:cs="Times New Roman"/>
          <w:b/>
          <w:color w:val="000000"/>
          <w:sz w:val="24"/>
          <w:szCs w:val="24"/>
        </w:rPr>
      </w:pPr>
      <w:bookmarkStart w:id="0" w:name="_Toc348967319"/>
      <w:bookmarkStart w:id="1" w:name="_Toc437441518"/>
      <w:r w:rsidRPr="00F36BA9">
        <w:rPr>
          <w:rFonts w:ascii="Times New Roman" w:eastAsia="Times New Roman" w:hAnsi="Times New Roman" w:cs="Times New Roman"/>
          <w:b/>
          <w:color w:val="000000"/>
          <w:sz w:val="24"/>
          <w:szCs w:val="24"/>
        </w:rPr>
        <w:t>PËRMBAJTJA DOSJES SË VETËVLERËSIMIT</w:t>
      </w:r>
      <w:bookmarkEnd w:id="0"/>
      <w:bookmarkEnd w:id="1"/>
      <w:r w:rsidRPr="00F36BA9">
        <w:rPr>
          <w:rFonts w:ascii="Times New Roman" w:eastAsia="Times New Roman" w:hAnsi="Times New Roman" w:cs="Times New Roman"/>
          <w:b/>
          <w:color w:val="000000"/>
          <w:sz w:val="24"/>
          <w:szCs w:val="24"/>
        </w:rPr>
        <w:t xml:space="preserve"> </w:t>
      </w:r>
    </w:p>
    <w:p w:rsidR="00175B00" w:rsidRPr="00F36BA9" w:rsidRDefault="00175B00" w:rsidP="00175B00">
      <w:pPr>
        <w:spacing w:after="120" w:line="276" w:lineRule="auto"/>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Dosja e Vlerësimit të Brendshëm në kuadër të vlerësimit të jashtëm dhe akreditimit të programit të studimit duhet të përmbajë këto dokumente:</w:t>
      </w:r>
    </w:p>
    <w:p w:rsidR="00175B00" w:rsidRPr="00F36BA9" w:rsidRDefault="00175B00" w:rsidP="00175B00">
      <w:pPr>
        <w:numPr>
          <w:ilvl w:val="0"/>
          <w:numId w:val="17"/>
        </w:numPr>
        <w:spacing w:after="120" w:line="276" w:lineRule="auto"/>
        <w:ind w:left="357" w:hanging="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Mendimi me shkrim i Drejtuesit të IAL (Universitetit/Fakultetit);</w:t>
      </w:r>
    </w:p>
    <w:p w:rsidR="00175B00" w:rsidRPr="00F36BA9" w:rsidRDefault="00175B00" w:rsidP="00175B00">
      <w:pPr>
        <w:numPr>
          <w:ilvl w:val="0"/>
          <w:numId w:val="17"/>
        </w:numPr>
        <w:spacing w:after="120" w:line="276" w:lineRule="auto"/>
        <w:ind w:left="357" w:hanging="357"/>
        <w:jc w:val="both"/>
        <w:rPr>
          <w:rFonts w:ascii="Times New Roman" w:eastAsia="Calibri" w:hAnsi="Times New Roman" w:cs="Times New Roman"/>
          <w:b/>
          <w:color w:val="000000"/>
          <w:sz w:val="24"/>
          <w:szCs w:val="24"/>
          <w:lang w:val="it-IT"/>
        </w:rPr>
      </w:pPr>
      <w:r w:rsidRPr="00F36BA9">
        <w:rPr>
          <w:rFonts w:ascii="Times New Roman" w:eastAsia="Calibri" w:hAnsi="Times New Roman" w:cs="Times New Roman"/>
          <w:color w:val="000000"/>
          <w:sz w:val="24"/>
          <w:szCs w:val="24"/>
          <w:lang w:val="en-GB"/>
        </w:rPr>
        <w:t xml:space="preserve">Raporti i Vlerësimit të Brendshëm, i firmosur nga të gjithë anëtarët e GVB. </w:t>
      </w:r>
      <w:r>
        <w:rPr>
          <w:rFonts w:ascii="Times New Roman" w:eastAsia="Calibri" w:hAnsi="Times New Roman" w:cs="Times New Roman"/>
          <w:color w:val="000000"/>
          <w:sz w:val="24"/>
          <w:szCs w:val="24"/>
          <w:lang w:val="it-IT"/>
        </w:rPr>
        <w:t>RVB</w:t>
      </w:r>
      <w:r w:rsidRPr="00F36BA9">
        <w:rPr>
          <w:rFonts w:ascii="Times New Roman" w:eastAsia="Calibri" w:hAnsi="Times New Roman" w:cs="Times New Roman"/>
          <w:color w:val="000000"/>
          <w:sz w:val="24"/>
          <w:szCs w:val="24"/>
          <w:lang w:val="it-IT"/>
        </w:rPr>
        <w:t xml:space="preserve"> përbëhet nga 6 fusha për programet e ciklit të</w:t>
      </w:r>
      <w:r>
        <w:rPr>
          <w:rFonts w:ascii="Times New Roman" w:eastAsia="Calibri" w:hAnsi="Times New Roman" w:cs="Times New Roman"/>
          <w:color w:val="000000"/>
          <w:sz w:val="24"/>
          <w:szCs w:val="24"/>
          <w:lang w:val="it-IT"/>
        </w:rPr>
        <w:t xml:space="preserve"> tretë</w:t>
      </w:r>
      <w:r w:rsidRPr="00F36BA9">
        <w:rPr>
          <w:rFonts w:ascii="Times New Roman" w:eastAsia="Calibri" w:hAnsi="Times New Roman" w:cs="Times New Roman"/>
          <w:color w:val="000000"/>
          <w:sz w:val="24"/>
          <w:szCs w:val="24"/>
          <w:lang w:val="it-IT"/>
        </w:rPr>
        <w:t xml:space="preserve"> </w:t>
      </w:r>
      <w:r>
        <w:rPr>
          <w:rFonts w:ascii="Times New Roman" w:eastAsia="Calibri" w:hAnsi="Times New Roman" w:cs="Times New Roman"/>
          <w:color w:val="000000"/>
          <w:sz w:val="24"/>
          <w:szCs w:val="24"/>
          <w:lang w:val="it-IT"/>
        </w:rPr>
        <w:t>Master Ekzekutiv</w:t>
      </w:r>
      <w:r w:rsidRPr="00F36BA9">
        <w:rPr>
          <w:rFonts w:ascii="Times New Roman" w:eastAsia="Calibri" w:hAnsi="Times New Roman" w:cs="Times New Roman"/>
          <w:color w:val="000000"/>
          <w:sz w:val="24"/>
          <w:szCs w:val="24"/>
          <w:lang w:val="it-IT"/>
        </w:rPr>
        <w:t>.</w:t>
      </w:r>
    </w:p>
    <w:p w:rsidR="00175B00" w:rsidRPr="00F36BA9" w:rsidRDefault="00175B00" w:rsidP="00175B00">
      <w:pPr>
        <w:numPr>
          <w:ilvl w:val="0"/>
          <w:numId w:val="17"/>
        </w:numPr>
        <w:spacing w:after="120" w:line="276" w:lineRule="auto"/>
        <w:ind w:left="357" w:hanging="357"/>
        <w:jc w:val="both"/>
        <w:rPr>
          <w:rFonts w:ascii="Times New Roman" w:eastAsia="Calibri" w:hAnsi="Times New Roman" w:cs="Times New Roman"/>
          <w:b/>
          <w:color w:val="000000"/>
          <w:sz w:val="24"/>
          <w:szCs w:val="24"/>
          <w:lang w:val="it-IT"/>
        </w:rPr>
      </w:pPr>
      <w:r w:rsidRPr="00F36BA9">
        <w:rPr>
          <w:rFonts w:ascii="Times New Roman" w:eastAsia="Calibri" w:hAnsi="Times New Roman" w:cs="Times New Roman"/>
          <w:color w:val="000000"/>
          <w:sz w:val="24"/>
          <w:szCs w:val="24"/>
          <w:lang w:val="it-IT"/>
        </w:rPr>
        <w:t>Çdo fushë duhet të analizojë kërkesat e standardid / kritereve, duke përfshirë pjesën përshkrimore dhe duke dhënë tregues të matshëm, bazuar në evidencat e dosjes së vetvlerësimit.</w:t>
      </w:r>
    </w:p>
    <w:p w:rsidR="00175B00" w:rsidRPr="00F36BA9" w:rsidRDefault="00175B00" w:rsidP="00175B00">
      <w:pPr>
        <w:numPr>
          <w:ilvl w:val="0"/>
          <w:numId w:val="17"/>
        </w:numPr>
        <w:spacing w:after="120" w:line="276" w:lineRule="auto"/>
        <w:ind w:left="357" w:hanging="357"/>
        <w:jc w:val="both"/>
        <w:rPr>
          <w:rFonts w:ascii="Times New Roman" w:eastAsia="Calibri" w:hAnsi="Times New Roman" w:cs="Times New Roman"/>
          <w:b/>
          <w:color w:val="000000"/>
          <w:sz w:val="24"/>
          <w:szCs w:val="24"/>
          <w:lang w:val="it-IT"/>
        </w:rPr>
      </w:pPr>
      <w:r w:rsidRPr="00F36BA9">
        <w:rPr>
          <w:rFonts w:ascii="Times New Roman" w:eastAsia="Calibri" w:hAnsi="Times New Roman" w:cs="Times New Roman"/>
          <w:color w:val="000000"/>
          <w:sz w:val="24"/>
          <w:szCs w:val="24"/>
          <w:lang w:val="it-IT"/>
        </w:rPr>
        <w:t>Bazuar në këtë analizë GVB duhet të përcaktojë vlerësimin përfundimtar të përmbushjes së standardeve të çdo fushe, dhe fushës në tërësi.</w:t>
      </w:r>
    </w:p>
    <w:p w:rsidR="003C15E0" w:rsidRDefault="00175B00" w:rsidP="00175B00">
      <w:pPr>
        <w:numPr>
          <w:ilvl w:val="0"/>
          <w:numId w:val="17"/>
        </w:numPr>
        <w:spacing w:after="120" w:line="276" w:lineRule="auto"/>
        <w:ind w:left="357" w:hanging="357"/>
        <w:jc w:val="both"/>
        <w:rPr>
          <w:rFonts w:ascii="Times New Roman" w:eastAsia="Calibri" w:hAnsi="Times New Roman" w:cs="Times New Roman"/>
          <w:b/>
          <w:color w:val="000000"/>
          <w:sz w:val="24"/>
          <w:szCs w:val="24"/>
          <w:lang w:val="it-IT"/>
        </w:rPr>
      </w:pPr>
      <w:r w:rsidRPr="00F36BA9">
        <w:rPr>
          <w:rFonts w:ascii="Times New Roman" w:eastAsia="Calibri" w:hAnsi="Times New Roman" w:cs="Times New Roman"/>
          <w:color w:val="000000"/>
          <w:sz w:val="24"/>
          <w:szCs w:val="24"/>
          <w:lang w:val="it-IT"/>
        </w:rPr>
        <w:t>Raporti i Vlerësimit të Brendshëm duhet të përmbajë edhe analizën përfundimtare të institucionit duke vënë në dukje pikat e forta dhe të dobëta të</w:t>
      </w:r>
      <w:r>
        <w:rPr>
          <w:rFonts w:ascii="Times New Roman" w:eastAsia="Calibri" w:hAnsi="Times New Roman" w:cs="Times New Roman"/>
          <w:color w:val="000000"/>
          <w:sz w:val="24"/>
          <w:szCs w:val="24"/>
          <w:lang w:val="it-IT"/>
        </w:rPr>
        <w:t xml:space="preserve"> t</w:t>
      </w:r>
    </w:p>
    <w:p w:rsidR="00175B00" w:rsidRPr="00175B00" w:rsidRDefault="00175B00" w:rsidP="00175B00">
      <w:pPr>
        <w:spacing w:after="120" w:line="276" w:lineRule="auto"/>
        <w:ind w:left="357"/>
        <w:jc w:val="both"/>
        <w:rPr>
          <w:rFonts w:ascii="Times New Roman" w:eastAsia="Calibri" w:hAnsi="Times New Roman" w:cs="Times New Roman"/>
          <w:b/>
          <w:color w:val="000000"/>
          <w:sz w:val="24"/>
          <w:szCs w:val="24"/>
          <w:lang w:val="it-IT"/>
        </w:rPr>
      </w:pPr>
    </w:p>
    <w:p w:rsidR="003C15E0" w:rsidRDefault="003C15E0" w:rsidP="009931AD">
      <w:pPr>
        <w:spacing w:after="120" w:line="276" w:lineRule="auto"/>
        <w:jc w:val="center"/>
        <w:rPr>
          <w:rFonts w:ascii="Times New Roman" w:eastAsia="Calibri" w:hAnsi="Times New Roman" w:cs="Times New Roman"/>
          <w:noProof/>
          <w:color w:val="FF0000"/>
          <w:sz w:val="32"/>
          <w:szCs w:val="32"/>
        </w:rPr>
      </w:pPr>
    </w:p>
    <w:p w:rsidR="009931AD" w:rsidRDefault="009931AD" w:rsidP="009931AD">
      <w:pPr>
        <w:spacing w:after="120" w:line="276" w:lineRule="auto"/>
        <w:jc w:val="center"/>
        <w:rPr>
          <w:rFonts w:ascii="Times New Roman" w:eastAsia="Calibri" w:hAnsi="Times New Roman" w:cs="Times New Roman"/>
          <w:color w:val="FF0000"/>
          <w:sz w:val="32"/>
          <w:szCs w:val="32"/>
        </w:rPr>
      </w:pPr>
      <w:r>
        <w:rPr>
          <w:rFonts w:ascii="Times New Roman" w:eastAsia="Calibri" w:hAnsi="Times New Roman" w:cs="Times New Roman"/>
          <w:noProof/>
          <w:color w:val="FF0000"/>
          <w:sz w:val="32"/>
          <w:szCs w:val="32"/>
        </w:rPr>
        <w:lastRenderedPageBreak/>
        <w:t>Logo e Institucionit të arsimit të lartë</w:t>
      </w:r>
    </w:p>
    <w:p w:rsidR="009931AD" w:rsidRDefault="009931AD" w:rsidP="009931AD">
      <w:pPr>
        <w:spacing w:after="120" w:line="276" w:lineRule="auto"/>
        <w:jc w:val="center"/>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Emërtimi i institucionit të arsimit të lartë</w:t>
      </w:r>
    </w:p>
    <w:p w:rsidR="00ED503D" w:rsidRPr="00C16221" w:rsidRDefault="00ED503D" w:rsidP="00ED503D">
      <w:pPr>
        <w:jc w:val="center"/>
        <w:rPr>
          <w:rFonts w:ascii="Baskerville Old Face" w:hAnsi="Baskerville Old Face"/>
          <w:sz w:val="24"/>
          <w:szCs w:val="24"/>
        </w:rPr>
      </w:pPr>
    </w:p>
    <w:p w:rsidR="00ED503D" w:rsidRPr="00C16221" w:rsidRDefault="00ED503D" w:rsidP="00ED503D">
      <w:pPr>
        <w:jc w:val="center"/>
        <w:rPr>
          <w:rFonts w:ascii="Baskerville Old Face" w:hAnsi="Baskerville Old Face"/>
          <w:sz w:val="24"/>
          <w:szCs w:val="24"/>
        </w:rPr>
      </w:pPr>
    </w:p>
    <w:p w:rsidR="00ED503D" w:rsidRPr="00C16221" w:rsidRDefault="00ED503D" w:rsidP="00ED503D">
      <w:pPr>
        <w:jc w:val="center"/>
        <w:rPr>
          <w:rFonts w:ascii="Baskerville Old Face" w:hAnsi="Baskerville Old Face"/>
          <w:sz w:val="24"/>
          <w:szCs w:val="24"/>
        </w:rPr>
      </w:pPr>
    </w:p>
    <w:p w:rsidR="00ED503D" w:rsidRPr="00C16221" w:rsidRDefault="00ED503D" w:rsidP="00ED503D">
      <w:pPr>
        <w:jc w:val="center"/>
        <w:rPr>
          <w:rFonts w:ascii="Baskerville Old Face" w:hAnsi="Baskerville Old Face"/>
          <w:sz w:val="24"/>
          <w:szCs w:val="24"/>
        </w:rPr>
      </w:pPr>
    </w:p>
    <w:p w:rsidR="00ED503D" w:rsidRPr="00C16221" w:rsidRDefault="000105E7" w:rsidP="00ED503D">
      <w:pPr>
        <w:jc w:val="center"/>
        <w:rPr>
          <w:rFonts w:ascii="Baskerville Old Face" w:hAnsi="Baskerville Old Face"/>
          <w:b/>
          <w:sz w:val="36"/>
          <w:szCs w:val="36"/>
          <w:u w:val="single"/>
        </w:rPr>
      </w:pPr>
      <w:r>
        <w:rPr>
          <w:rFonts w:ascii="Baskerville Old Face" w:hAnsi="Baskerville Old Face"/>
          <w:b/>
          <w:sz w:val="36"/>
          <w:szCs w:val="36"/>
          <w:u w:val="single"/>
        </w:rPr>
        <w:t>RAPORTI I VLERËSIMIT TË BRENDSH</w:t>
      </w:r>
      <w:r w:rsidR="00ED503D" w:rsidRPr="00C16221">
        <w:rPr>
          <w:rFonts w:ascii="Baskerville Old Face" w:hAnsi="Baskerville Old Face"/>
          <w:b/>
          <w:sz w:val="36"/>
          <w:szCs w:val="36"/>
          <w:u w:val="single"/>
        </w:rPr>
        <w:t>ËM</w:t>
      </w:r>
      <w:r w:rsidR="000839F4">
        <w:rPr>
          <w:rFonts w:ascii="Baskerville Old Face" w:hAnsi="Baskerville Old Face"/>
          <w:b/>
          <w:sz w:val="36"/>
          <w:szCs w:val="36"/>
          <w:u w:val="single"/>
        </w:rPr>
        <w:t xml:space="preserve"> PERIODIK</w:t>
      </w:r>
    </w:p>
    <w:p w:rsidR="00ED503D" w:rsidRPr="00C16221" w:rsidRDefault="00ED503D" w:rsidP="00ED503D">
      <w:pPr>
        <w:pBdr>
          <w:top w:val="nil"/>
          <w:left w:val="nil"/>
          <w:bottom w:val="nil"/>
          <w:right w:val="nil"/>
          <w:between w:val="nil"/>
          <w:bar w:val="nil"/>
        </w:pBdr>
        <w:spacing w:after="0" w:line="240" w:lineRule="auto"/>
        <w:jc w:val="center"/>
        <w:rPr>
          <w:rFonts w:ascii="Arial" w:eastAsia="Arial Unicode MS" w:hAnsi="Arial" w:cs="Times New Roman"/>
          <w:b/>
          <w:sz w:val="32"/>
          <w:szCs w:val="32"/>
          <w:bdr w:val="nil"/>
          <w:lang w:val="sq-AL" w:eastAsia="sq-AL"/>
        </w:rPr>
      </w:pPr>
    </w:p>
    <w:p w:rsidR="00ED503D" w:rsidRPr="00C16221" w:rsidRDefault="00ED503D" w:rsidP="00ED503D">
      <w:pPr>
        <w:pBdr>
          <w:top w:val="nil"/>
          <w:left w:val="nil"/>
          <w:bottom w:val="nil"/>
          <w:right w:val="nil"/>
          <w:between w:val="nil"/>
          <w:bar w:val="nil"/>
        </w:pBdr>
        <w:spacing w:after="0" w:line="240" w:lineRule="auto"/>
        <w:rPr>
          <w:rFonts w:ascii="Arial" w:eastAsia="Arial Unicode MS" w:hAnsi="Arial" w:cs="Times New Roman"/>
          <w:bdr w:val="nil"/>
          <w:lang w:val="sq-AL" w:eastAsia="sq-AL"/>
        </w:rPr>
      </w:pPr>
    </w:p>
    <w:p w:rsidR="00ED503D" w:rsidRPr="00C16221" w:rsidRDefault="00ED503D" w:rsidP="00ED503D">
      <w:pPr>
        <w:pBdr>
          <w:top w:val="nil"/>
          <w:left w:val="nil"/>
          <w:bottom w:val="nil"/>
          <w:right w:val="nil"/>
          <w:between w:val="nil"/>
          <w:bar w:val="nil"/>
        </w:pBdr>
        <w:spacing w:after="0" w:line="240" w:lineRule="auto"/>
        <w:rPr>
          <w:rFonts w:ascii="Arial" w:eastAsia="Arial Unicode MS" w:hAnsi="Arial" w:cs="Times New Roman"/>
          <w:bdr w:val="nil"/>
          <w:lang w:val="sq-AL" w:eastAsia="sq-AL"/>
        </w:rPr>
      </w:pPr>
    </w:p>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D503D" w:rsidRPr="00C16221" w:rsidTr="00243BA4">
        <w:tc>
          <w:tcPr>
            <w:tcW w:w="9243" w:type="dxa"/>
          </w:tcPr>
          <w:p w:rsidR="00ED503D" w:rsidRPr="00C16221" w:rsidRDefault="00ED503D" w:rsidP="00883B80">
            <w:pPr>
              <w:spacing w:before="120" w:after="220" w:line="240" w:lineRule="auto"/>
              <w:jc w:val="center"/>
              <w:rPr>
                <w:rFonts w:ascii="Baskerville Old Face" w:eastAsia="Arial Unicode MS" w:hAnsi="Baskerville Old Face" w:cs="Times New Roman"/>
                <w:b/>
                <w:sz w:val="36"/>
                <w:szCs w:val="36"/>
                <w:bdr w:val="nil"/>
                <w:lang w:val="sq-AL" w:eastAsia="sq-AL"/>
              </w:rPr>
            </w:pPr>
            <w:r w:rsidRPr="00C16221">
              <w:rPr>
                <w:rFonts w:ascii="Baskerville Old Face" w:eastAsia="Arial Unicode MS" w:hAnsi="Baskerville Old Face" w:cs="Times New Roman"/>
                <w:b/>
                <w:sz w:val="36"/>
                <w:szCs w:val="36"/>
                <w:bdr w:val="nil"/>
                <w:lang w:val="sq-AL" w:eastAsia="sq-AL"/>
              </w:rPr>
              <w:t xml:space="preserve">Programi i Studimit </w:t>
            </w:r>
            <w:r w:rsidR="007175FD">
              <w:rPr>
                <w:rFonts w:ascii="Baskerville Old Face" w:eastAsia="Arial Unicode MS" w:hAnsi="Baskerville Old Face" w:cs="Times New Roman"/>
                <w:b/>
                <w:sz w:val="36"/>
                <w:szCs w:val="36"/>
                <w:bdr w:val="nil"/>
                <w:lang w:val="sq-AL" w:eastAsia="sq-AL"/>
              </w:rPr>
              <w:t>të Ciklit të Tre</w:t>
            </w:r>
            <w:r>
              <w:rPr>
                <w:rFonts w:ascii="Baskerville Old Face" w:eastAsia="Arial Unicode MS" w:hAnsi="Baskerville Old Face" w:cs="Times New Roman"/>
                <w:b/>
                <w:sz w:val="36"/>
                <w:szCs w:val="36"/>
                <w:bdr w:val="nil"/>
                <w:lang w:val="sq-AL" w:eastAsia="sq-AL"/>
              </w:rPr>
              <w:t>të Master</w:t>
            </w:r>
            <w:r w:rsidR="009D6985">
              <w:rPr>
                <w:rFonts w:ascii="Baskerville Old Face" w:eastAsia="Arial Unicode MS" w:hAnsi="Baskerville Old Face" w:cs="Times New Roman"/>
                <w:b/>
                <w:sz w:val="36"/>
                <w:szCs w:val="36"/>
                <w:bdr w:val="nil"/>
                <w:lang w:val="sq-AL" w:eastAsia="sq-AL"/>
              </w:rPr>
              <w:t xml:space="preserve"> </w:t>
            </w:r>
            <w:r w:rsidR="007175FD">
              <w:rPr>
                <w:rFonts w:ascii="Baskerville Old Face" w:eastAsia="Arial Unicode MS" w:hAnsi="Baskerville Old Face" w:cs="Times New Roman"/>
                <w:b/>
                <w:color w:val="FF0000"/>
                <w:sz w:val="36"/>
                <w:szCs w:val="36"/>
                <w:bdr w:val="nil"/>
                <w:lang w:val="sq-AL" w:eastAsia="sq-AL"/>
              </w:rPr>
              <w:t xml:space="preserve">Ekzekutiv </w:t>
            </w:r>
            <w:r w:rsidR="00AC6D62">
              <w:rPr>
                <w:rFonts w:ascii="Baskerville Old Face" w:eastAsia="Arial Unicode MS" w:hAnsi="Baskerville Old Face" w:cs="Times New Roman"/>
                <w:b/>
                <w:color w:val="FF0000"/>
                <w:sz w:val="36"/>
                <w:szCs w:val="36"/>
                <w:bdr w:val="nil"/>
                <w:lang w:val="sq-AL" w:eastAsia="sq-AL"/>
              </w:rPr>
              <w:t xml:space="preserve">në </w:t>
            </w:r>
            <w:r w:rsidRPr="00C16221">
              <w:rPr>
                <w:rFonts w:ascii="Baskerville Old Face" w:eastAsia="Arial Unicode MS" w:hAnsi="Baskerville Old Face" w:cs="Times New Roman"/>
                <w:b/>
                <w:sz w:val="36"/>
                <w:szCs w:val="36"/>
                <w:bdr w:val="nil"/>
                <w:lang w:val="sq-AL" w:eastAsia="sq-AL"/>
              </w:rPr>
              <w:t>“</w:t>
            </w:r>
            <w:r w:rsidRPr="00C16221">
              <w:rPr>
                <w:rFonts w:ascii="Baskerville Old Face" w:eastAsia="Arial Unicode MS" w:hAnsi="Baskerville Old Face" w:cs="Times New Roman"/>
                <w:b/>
                <w:color w:val="FF0000"/>
                <w:sz w:val="36"/>
                <w:szCs w:val="36"/>
                <w:bdr w:val="nil"/>
                <w:lang w:val="sq-AL" w:eastAsia="sq-AL"/>
              </w:rPr>
              <w:t>.......</w:t>
            </w:r>
            <w:r w:rsidRPr="00C16221">
              <w:rPr>
                <w:rFonts w:ascii="Baskerville Old Face" w:eastAsia="Arial Unicode MS" w:hAnsi="Baskerville Old Face" w:cs="Times New Roman"/>
                <w:b/>
                <w:sz w:val="36"/>
                <w:szCs w:val="36"/>
                <w:bdr w:val="nil"/>
                <w:lang w:val="sq-AL" w:eastAsia="sq-AL"/>
              </w:rPr>
              <w:t>”</w:t>
            </w:r>
          </w:p>
          <w:p w:rsidR="00ED503D" w:rsidRPr="00C16221" w:rsidRDefault="00ED503D" w:rsidP="00883B80">
            <w:pPr>
              <w:spacing w:before="120" w:after="220" w:line="240" w:lineRule="auto"/>
              <w:jc w:val="center"/>
              <w:rPr>
                <w:rFonts w:ascii="Arial" w:eastAsia="Arial Unicode MS" w:hAnsi="Arial" w:cs="Times New Roman"/>
                <w:b/>
                <w:sz w:val="36"/>
                <w:szCs w:val="24"/>
                <w:bdr w:val="nil"/>
                <w:lang w:val="sq-AL" w:eastAsia="sq-AL"/>
              </w:rPr>
            </w:pPr>
          </w:p>
        </w:tc>
      </w:tr>
    </w:tbl>
    <w:p w:rsidR="00ED503D" w:rsidRPr="00C16221" w:rsidRDefault="00ED503D" w:rsidP="00ED503D">
      <w:pPr>
        <w:pBdr>
          <w:top w:val="nil"/>
          <w:left w:val="nil"/>
          <w:bottom w:val="nil"/>
          <w:right w:val="nil"/>
          <w:between w:val="nil"/>
          <w:bar w:val="nil"/>
        </w:pBdr>
        <w:spacing w:after="0" w:line="240" w:lineRule="auto"/>
        <w:rPr>
          <w:rFonts w:ascii="Arial" w:eastAsia="Arial Unicode MS" w:hAnsi="Arial" w:cs="Times New Roman"/>
          <w:bdr w:val="nil"/>
          <w:lang w:val="sq-AL" w:eastAsia="sq-AL"/>
        </w:rPr>
      </w:pPr>
    </w:p>
    <w:p w:rsidR="00ED503D" w:rsidRPr="00C16221" w:rsidRDefault="00ED503D" w:rsidP="00ED503D">
      <w:pPr>
        <w:pBdr>
          <w:top w:val="nil"/>
          <w:left w:val="nil"/>
          <w:bottom w:val="nil"/>
          <w:right w:val="nil"/>
          <w:between w:val="nil"/>
          <w:bar w:val="nil"/>
        </w:pBdr>
        <w:spacing w:after="0" w:line="240" w:lineRule="auto"/>
        <w:rPr>
          <w:rFonts w:ascii="Arial" w:eastAsia="Arial Unicode MS" w:hAnsi="Arial" w:cs="Times New Roman"/>
          <w:bdr w:val="nil"/>
          <w:lang w:val="sq-AL" w:eastAsia="sq-AL"/>
        </w:rPr>
      </w:pPr>
    </w:p>
    <w:p w:rsidR="00ED503D" w:rsidRPr="00C16221" w:rsidRDefault="00ED503D" w:rsidP="00ED503D">
      <w:pPr>
        <w:pBdr>
          <w:top w:val="nil"/>
          <w:left w:val="nil"/>
          <w:bottom w:val="nil"/>
          <w:right w:val="nil"/>
          <w:between w:val="nil"/>
          <w:bar w:val="nil"/>
        </w:pBdr>
        <w:spacing w:after="0" w:line="240" w:lineRule="auto"/>
        <w:rPr>
          <w:rFonts w:ascii="Arial" w:eastAsia="Arial Unicode MS" w:hAnsi="Arial" w:cs="Times New Roman"/>
          <w:bdr w:val="nil"/>
          <w:lang w:val="sq-AL" w:eastAsia="sq-AL"/>
        </w:rPr>
      </w:pPr>
    </w:p>
    <w:p w:rsidR="00ED503D" w:rsidRPr="00C16221" w:rsidRDefault="00ED503D" w:rsidP="00ED503D">
      <w:pPr>
        <w:pBdr>
          <w:top w:val="nil"/>
          <w:left w:val="nil"/>
          <w:bottom w:val="nil"/>
          <w:right w:val="nil"/>
          <w:between w:val="nil"/>
          <w:bar w:val="nil"/>
        </w:pBdr>
        <w:spacing w:after="0" w:line="240" w:lineRule="auto"/>
        <w:rPr>
          <w:rFonts w:ascii="Arial" w:eastAsia="Arial Unicode MS" w:hAnsi="Arial" w:cs="Times New Roman"/>
          <w:bdr w:val="nil"/>
          <w:lang w:val="sq-AL" w:eastAsia="sq-AL"/>
        </w:rPr>
      </w:pPr>
    </w:p>
    <w:p w:rsidR="00ED503D" w:rsidRPr="00C16221" w:rsidRDefault="000105E7" w:rsidP="00ED503D">
      <w:pPr>
        <w:pBdr>
          <w:top w:val="nil"/>
          <w:left w:val="nil"/>
          <w:bottom w:val="nil"/>
          <w:right w:val="nil"/>
          <w:between w:val="nil"/>
          <w:bar w:val="nil"/>
        </w:pBdr>
        <w:spacing w:after="0" w:line="240" w:lineRule="auto"/>
        <w:rPr>
          <w:rFonts w:ascii="Baskerville Old Face" w:eastAsia="Arial Unicode MS" w:hAnsi="Baskerville Old Face" w:cs="Times New Roman"/>
          <w:sz w:val="28"/>
          <w:szCs w:val="28"/>
          <w:u w:val="single"/>
          <w:bdr w:val="nil"/>
          <w:lang w:val="sq-AL" w:eastAsia="sq-AL"/>
        </w:rPr>
      </w:pPr>
      <w:r>
        <w:rPr>
          <w:rFonts w:ascii="Baskerville Old Face" w:eastAsia="Arial Unicode MS" w:hAnsi="Baskerville Old Face" w:cs="Times New Roman"/>
          <w:sz w:val="28"/>
          <w:szCs w:val="28"/>
          <w:u w:val="single"/>
          <w:bdr w:val="nil"/>
          <w:lang w:val="sq-AL" w:eastAsia="sq-AL"/>
        </w:rPr>
        <w:t>Grupi i Vlerësimit të Brendsh</w:t>
      </w:r>
      <w:r w:rsidR="00ED503D" w:rsidRPr="00C16221">
        <w:rPr>
          <w:rFonts w:ascii="Baskerville Old Face" w:eastAsia="Arial Unicode MS" w:hAnsi="Baskerville Old Face" w:cs="Times New Roman"/>
          <w:sz w:val="28"/>
          <w:szCs w:val="28"/>
          <w:u w:val="single"/>
          <w:bdr w:val="nil"/>
          <w:lang w:val="sq-AL" w:eastAsia="sq-AL"/>
        </w:rPr>
        <w:t>ëm:</w:t>
      </w:r>
    </w:p>
    <w:p w:rsidR="00ED503D" w:rsidRPr="00C16221" w:rsidRDefault="00ED503D" w:rsidP="00ED503D">
      <w:pPr>
        <w:pBdr>
          <w:top w:val="nil"/>
          <w:left w:val="nil"/>
          <w:bottom w:val="nil"/>
          <w:right w:val="nil"/>
          <w:between w:val="nil"/>
          <w:bar w:val="nil"/>
        </w:pBdr>
        <w:spacing w:after="0" w:line="240" w:lineRule="auto"/>
        <w:rPr>
          <w:rFonts w:ascii="Baskerville Old Face" w:eastAsia="Arial Unicode MS" w:hAnsi="Baskerville Old Face" w:cs="Times New Roman"/>
          <w:sz w:val="28"/>
          <w:szCs w:val="28"/>
          <w:bdr w:val="nil"/>
          <w:lang w:val="sq-AL" w:eastAsia="sq-AL"/>
        </w:rPr>
      </w:pPr>
    </w:p>
    <w:p w:rsidR="00ED503D" w:rsidRPr="00C16221" w:rsidRDefault="00ED503D" w:rsidP="00ED503D">
      <w:pPr>
        <w:pBdr>
          <w:top w:val="nil"/>
          <w:left w:val="nil"/>
          <w:bottom w:val="nil"/>
          <w:right w:val="nil"/>
          <w:between w:val="nil"/>
          <w:bar w:val="nil"/>
        </w:pBdr>
        <w:spacing w:after="0" w:line="240" w:lineRule="auto"/>
        <w:rPr>
          <w:rFonts w:ascii="Baskerville Old Face" w:eastAsia="Arial Unicode MS" w:hAnsi="Baskerville Old Face" w:cs="Times New Roman"/>
          <w:sz w:val="28"/>
          <w:szCs w:val="28"/>
          <w:bdr w:val="nil"/>
          <w:lang w:val="sq-AL" w:eastAsia="sq-AL"/>
        </w:rPr>
      </w:pPr>
    </w:p>
    <w:p w:rsidR="00ED503D" w:rsidRDefault="009931AD" w:rsidP="009931AD">
      <w:pPr>
        <w:pStyle w:val="ListParagraph"/>
        <w:numPr>
          <w:ilvl w:val="0"/>
          <w:numId w:val="14"/>
        </w:numPr>
        <w:pBdr>
          <w:top w:val="nil"/>
          <w:left w:val="nil"/>
          <w:bottom w:val="nil"/>
          <w:right w:val="nil"/>
          <w:between w:val="nil"/>
          <w:bar w:val="nil"/>
        </w:pBdr>
        <w:spacing w:after="0" w:line="240" w:lineRule="auto"/>
        <w:rPr>
          <w:rFonts w:ascii="Baskerville Old Face" w:eastAsia="Arial Unicode MS" w:hAnsi="Baskerville Old Face" w:cs="Times New Roman"/>
          <w:sz w:val="28"/>
          <w:szCs w:val="28"/>
          <w:bdr w:val="nil"/>
          <w:lang w:val="sq-AL" w:eastAsia="sq-AL"/>
        </w:rPr>
      </w:pPr>
      <w:r>
        <w:rPr>
          <w:rFonts w:ascii="Baskerville Old Face" w:eastAsia="Arial Unicode MS" w:hAnsi="Baskerville Old Face" w:cs="Times New Roman"/>
          <w:sz w:val="28"/>
          <w:szCs w:val="28"/>
          <w:bdr w:val="nil"/>
          <w:lang w:val="sq-AL" w:eastAsia="sq-AL"/>
        </w:rPr>
        <w:t xml:space="preserve">  </w:t>
      </w:r>
    </w:p>
    <w:p w:rsidR="009931AD" w:rsidRDefault="009931AD" w:rsidP="009931AD">
      <w:pPr>
        <w:pStyle w:val="ListParagraph"/>
        <w:numPr>
          <w:ilvl w:val="0"/>
          <w:numId w:val="14"/>
        </w:numPr>
        <w:pBdr>
          <w:top w:val="nil"/>
          <w:left w:val="nil"/>
          <w:bottom w:val="nil"/>
          <w:right w:val="nil"/>
          <w:between w:val="nil"/>
          <w:bar w:val="nil"/>
        </w:pBdr>
        <w:spacing w:after="0" w:line="240" w:lineRule="auto"/>
        <w:rPr>
          <w:rFonts w:ascii="Baskerville Old Face" w:eastAsia="Arial Unicode MS" w:hAnsi="Baskerville Old Face" w:cs="Times New Roman"/>
          <w:sz w:val="28"/>
          <w:szCs w:val="28"/>
          <w:bdr w:val="nil"/>
          <w:lang w:val="sq-AL" w:eastAsia="sq-AL"/>
        </w:rPr>
      </w:pPr>
      <w:r>
        <w:rPr>
          <w:rFonts w:ascii="Baskerville Old Face" w:eastAsia="Arial Unicode MS" w:hAnsi="Baskerville Old Face" w:cs="Times New Roman"/>
          <w:sz w:val="28"/>
          <w:szCs w:val="28"/>
          <w:bdr w:val="nil"/>
          <w:lang w:val="sq-AL" w:eastAsia="sq-AL"/>
        </w:rPr>
        <w:t xml:space="preserve">   </w:t>
      </w:r>
    </w:p>
    <w:p w:rsidR="009931AD" w:rsidRDefault="009931AD" w:rsidP="009931AD">
      <w:pPr>
        <w:pStyle w:val="ListParagraph"/>
        <w:numPr>
          <w:ilvl w:val="0"/>
          <w:numId w:val="14"/>
        </w:numPr>
        <w:pBdr>
          <w:top w:val="nil"/>
          <w:left w:val="nil"/>
          <w:bottom w:val="nil"/>
          <w:right w:val="nil"/>
          <w:between w:val="nil"/>
          <w:bar w:val="nil"/>
        </w:pBdr>
        <w:spacing w:after="0" w:line="240" w:lineRule="auto"/>
        <w:rPr>
          <w:rFonts w:ascii="Baskerville Old Face" w:eastAsia="Arial Unicode MS" w:hAnsi="Baskerville Old Face" w:cs="Times New Roman"/>
          <w:sz w:val="28"/>
          <w:szCs w:val="28"/>
          <w:bdr w:val="nil"/>
          <w:lang w:val="sq-AL" w:eastAsia="sq-AL"/>
        </w:rPr>
      </w:pPr>
      <w:r>
        <w:rPr>
          <w:rFonts w:ascii="Baskerville Old Face" w:eastAsia="Arial Unicode MS" w:hAnsi="Baskerville Old Face" w:cs="Times New Roman"/>
          <w:sz w:val="28"/>
          <w:szCs w:val="28"/>
          <w:bdr w:val="nil"/>
          <w:lang w:val="sq-AL" w:eastAsia="sq-AL"/>
        </w:rPr>
        <w:t xml:space="preserve">   </w:t>
      </w:r>
    </w:p>
    <w:p w:rsidR="009931AD" w:rsidRDefault="009931AD" w:rsidP="009931AD">
      <w:pPr>
        <w:pStyle w:val="ListParagraph"/>
        <w:numPr>
          <w:ilvl w:val="0"/>
          <w:numId w:val="14"/>
        </w:numPr>
        <w:pBdr>
          <w:top w:val="nil"/>
          <w:left w:val="nil"/>
          <w:bottom w:val="nil"/>
          <w:right w:val="nil"/>
          <w:between w:val="nil"/>
          <w:bar w:val="nil"/>
        </w:pBdr>
        <w:spacing w:after="0" w:line="240" w:lineRule="auto"/>
        <w:rPr>
          <w:rFonts w:ascii="Baskerville Old Face" w:eastAsia="Arial Unicode MS" w:hAnsi="Baskerville Old Face" w:cs="Times New Roman"/>
          <w:sz w:val="28"/>
          <w:szCs w:val="28"/>
          <w:bdr w:val="nil"/>
          <w:lang w:val="sq-AL" w:eastAsia="sq-AL"/>
        </w:rPr>
      </w:pPr>
      <w:r>
        <w:rPr>
          <w:rFonts w:ascii="Baskerville Old Face" w:eastAsia="Arial Unicode MS" w:hAnsi="Baskerville Old Face" w:cs="Times New Roman"/>
          <w:sz w:val="28"/>
          <w:szCs w:val="28"/>
          <w:bdr w:val="nil"/>
          <w:lang w:val="sq-AL" w:eastAsia="sq-AL"/>
        </w:rPr>
        <w:t xml:space="preserve">  </w:t>
      </w:r>
    </w:p>
    <w:p w:rsidR="009931AD" w:rsidRPr="009931AD" w:rsidRDefault="009931AD" w:rsidP="009931AD">
      <w:pPr>
        <w:pStyle w:val="ListParagraph"/>
        <w:numPr>
          <w:ilvl w:val="0"/>
          <w:numId w:val="14"/>
        </w:numPr>
        <w:pBdr>
          <w:top w:val="nil"/>
          <w:left w:val="nil"/>
          <w:bottom w:val="nil"/>
          <w:right w:val="nil"/>
          <w:between w:val="nil"/>
          <w:bar w:val="nil"/>
        </w:pBdr>
        <w:spacing w:after="0" w:line="240" w:lineRule="auto"/>
        <w:rPr>
          <w:rFonts w:ascii="Baskerville Old Face" w:eastAsia="Arial Unicode MS" w:hAnsi="Baskerville Old Face" w:cs="Times New Roman"/>
          <w:sz w:val="28"/>
          <w:szCs w:val="28"/>
          <w:bdr w:val="nil"/>
          <w:lang w:val="sq-AL" w:eastAsia="sq-AL"/>
        </w:rPr>
      </w:pPr>
    </w:p>
    <w:p w:rsidR="00ED503D" w:rsidRPr="00C16221" w:rsidRDefault="00ED503D" w:rsidP="00ED503D">
      <w:pPr>
        <w:pBdr>
          <w:top w:val="nil"/>
          <w:left w:val="nil"/>
          <w:bottom w:val="nil"/>
          <w:right w:val="nil"/>
          <w:between w:val="nil"/>
          <w:bar w:val="nil"/>
        </w:pBdr>
        <w:spacing w:after="0" w:line="240" w:lineRule="auto"/>
        <w:rPr>
          <w:rFonts w:ascii="Arial" w:eastAsia="Arial Unicode MS" w:hAnsi="Arial" w:cs="Times New Roman"/>
          <w:bdr w:val="nil"/>
          <w:lang w:val="sq-AL" w:eastAsia="sq-AL"/>
        </w:rPr>
      </w:pPr>
    </w:p>
    <w:p w:rsidR="000839F4" w:rsidRDefault="000839F4" w:rsidP="00A22051">
      <w:pPr>
        <w:spacing w:after="0" w:line="276" w:lineRule="auto"/>
        <w:jc w:val="center"/>
        <w:rPr>
          <w:rFonts w:ascii="Baskerville Old Face" w:hAnsi="Baskerville Old Face"/>
          <w:sz w:val="28"/>
          <w:szCs w:val="28"/>
        </w:rPr>
      </w:pPr>
    </w:p>
    <w:p w:rsidR="000839F4" w:rsidRDefault="000839F4" w:rsidP="00A22051">
      <w:pPr>
        <w:spacing w:after="0" w:line="276" w:lineRule="auto"/>
        <w:jc w:val="center"/>
        <w:rPr>
          <w:rFonts w:ascii="Baskerville Old Face" w:hAnsi="Baskerville Old Face"/>
          <w:sz w:val="28"/>
          <w:szCs w:val="28"/>
        </w:rPr>
      </w:pPr>
    </w:p>
    <w:p w:rsidR="000839F4" w:rsidRDefault="000839F4" w:rsidP="00A22051">
      <w:pPr>
        <w:spacing w:after="0" w:line="276" w:lineRule="auto"/>
        <w:jc w:val="center"/>
        <w:rPr>
          <w:rFonts w:ascii="Baskerville Old Face" w:hAnsi="Baskerville Old Face"/>
          <w:sz w:val="28"/>
          <w:szCs w:val="28"/>
        </w:rPr>
      </w:pPr>
    </w:p>
    <w:p w:rsidR="009931AD" w:rsidRDefault="009931AD" w:rsidP="00A22051">
      <w:pPr>
        <w:spacing w:after="0" w:line="276" w:lineRule="auto"/>
        <w:jc w:val="center"/>
        <w:rPr>
          <w:rFonts w:ascii="Baskerville Old Face" w:hAnsi="Baskerville Old Face"/>
          <w:sz w:val="28"/>
          <w:szCs w:val="28"/>
        </w:rPr>
      </w:pPr>
    </w:p>
    <w:p w:rsidR="009931AD" w:rsidRDefault="009931AD" w:rsidP="00A22051">
      <w:pPr>
        <w:spacing w:after="0" w:line="276" w:lineRule="auto"/>
        <w:jc w:val="center"/>
        <w:rPr>
          <w:rFonts w:ascii="Baskerville Old Face" w:hAnsi="Baskerville Old Face"/>
          <w:sz w:val="28"/>
          <w:szCs w:val="28"/>
        </w:rPr>
      </w:pPr>
    </w:p>
    <w:p w:rsidR="009931AD" w:rsidRDefault="009931AD" w:rsidP="00A22051">
      <w:pPr>
        <w:spacing w:after="0" w:line="276" w:lineRule="auto"/>
        <w:jc w:val="center"/>
        <w:rPr>
          <w:rFonts w:ascii="Baskerville Old Face" w:hAnsi="Baskerville Old Face"/>
          <w:sz w:val="28"/>
          <w:szCs w:val="28"/>
        </w:rPr>
      </w:pPr>
    </w:p>
    <w:p w:rsidR="00FE6EAD" w:rsidRPr="000105E7" w:rsidRDefault="00A22051" w:rsidP="000105E7">
      <w:pPr>
        <w:spacing w:after="0" w:line="276" w:lineRule="auto"/>
        <w:jc w:val="center"/>
        <w:rPr>
          <w:rFonts w:ascii="Baskerville Old Face" w:hAnsi="Baskerville Old Face"/>
          <w:sz w:val="28"/>
          <w:szCs w:val="28"/>
        </w:rPr>
      </w:pPr>
      <w:r>
        <w:rPr>
          <w:rFonts w:ascii="Baskerville Old Face" w:hAnsi="Baskerville Old Face"/>
          <w:sz w:val="28"/>
          <w:szCs w:val="28"/>
        </w:rPr>
        <w:t>Muaji/Viti</w:t>
      </w:r>
    </w:p>
    <w:p w:rsidR="006A631F" w:rsidRPr="00C7643E" w:rsidRDefault="00AC6D62" w:rsidP="006A631F">
      <w:pPr>
        <w:spacing w:line="276"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PËRMBLEDHJE E TË</w:t>
      </w:r>
      <w:r w:rsidRPr="00C7643E">
        <w:rPr>
          <w:rFonts w:ascii="Times New Roman" w:eastAsia="Times New Roman" w:hAnsi="Times New Roman"/>
          <w:b/>
          <w:sz w:val="28"/>
          <w:szCs w:val="28"/>
        </w:rPr>
        <w:t xml:space="preserve"> </w:t>
      </w:r>
      <w:r w:rsidR="006A631F" w:rsidRPr="00C7643E">
        <w:rPr>
          <w:rFonts w:ascii="Times New Roman" w:eastAsia="Times New Roman" w:hAnsi="Times New Roman"/>
          <w:b/>
          <w:sz w:val="28"/>
          <w:szCs w:val="28"/>
        </w:rPr>
        <w:t xml:space="preserve">DHËNAVE PËR PROGRAMIN </w:t>
      </w:r>
      <w:r w:rsidR="000105E7">
        <w:rPr>
          <w:rFonts w:ascii="Times New Roman" w:eastAsia="Times New Roman" w:hAnsi="Times New Roman"/>
          <w:b/>
          <w:sz w:val="28"/>
          <w:szCs w:val="28"/>
        </w:rPr>
        <w:t>NË PROCES TË VLERËSIMIT TË BRENDSH</w:t>
      </w:r>
      <w:r w:rsidR="006A631F" w:rsidRPr="00C7643E">
        <w:rPr>
          <w:rFonts w:ascii="Times New Roman" w:eastAsia="Times New Roman" w:hAnsi="Times New Roman"/>
          <w:b/>
          <w:sz w:val="28"/>
          <w:szCs w:val="28"/>
        </w:rPr>
        <w:t>ËM</w:t>
      </w:r>
    </w:p>
    <w:p w:rsidR="006A631F" w:rsidRDefault="006A631F" w:rsidP="006A631F">
      <w:pPr>
        <w:spacing w:line="276" w:lineRule="auto"/>
        <w:jc w:val="both"/>
        <w:rPr>
          <w:rFonts w:ascii="Times New Roman" w:hAnsi="Times New Roman" w:cs="Times New Roman"/>
          <w:b/>
          <w:sz w:val="28"/>
          <w:szCs w:val="28"/>
        </w:rPr>
      </w:pPr>
      <w:r w:rsidRPr="00C7643E">
        <w:rPr>
          <w:rFonts w:ascii="Times New Roman" w:eastAsia="Times New Roman" w:hAnsi="Times New Roman"/>
          <w:b/>
          <w:sz w:val="28"/>
          <w:szCs w:val="28"/>
        </w:rPr>
        <w:t>Përshkrim përmbledhës; (200 -400 fjalë)</w:t>
      </w:r>
    </w:p>
    <w:p w:rsidR="00447265" w:rsidRDefault="00447265" w:rsidP="00C1352C">
      <w:pPr>
        <w:jc w:val="both"/>
        <w:rPr>
          <w:rFonts w:ascii="Times New Roman" w:hAnsi="Times New Roman" w:cs="Times New Roman"/>
          <w:b/>
          <w:sz w:val="28"/>
          <w:szCs w:val="28"/>
        </w:rPr>
      </w:pPr>
    </w:p>
    <w:p w:rsidR="006A631F" w:rsidRPr="001649CA" w:rsidRDefault="00C1352C" w:rsidP="006A631F">
      <w:pPr>
        <w:spacing w:line="276" w:lineRule="auto"/>
        <w:jc w:val="both"/>
        <w:rPr>
          <w:rFonts w:ascii="Times New Roman" w:hAnsi="Times New Roman" w:cs="Times New Roman"/>
          <w:b/>
          <w:sz w:val="28"/>
          <w:szCs w:val="28"/>
        </w:rPr>
      </w:pPr>
      <w:r>
        <w:rPr>
          <w:rFonts w:ascii="Times New Roman" w:hAnsi="Times New Roman" w:cs="Times New Roman"/>
          <w:b/>
          <w:sz w:val="28"/>
          <w:szCs w:val="28"/>
        </w:rPr>
        <w:br w:type="page"/>
      </w:r>
      <w:r w:rsidR="006A631F" w:rsidRPr="001649CA">
        <w:rPr>
          <w:rFonts w:ascii="Times New Roman" w:hAnsi="Times New Roman" w:cs="Times New Roman"/>
          <w:b/>
          <w:sz w:val="28"/>
          <w:szCs w:val="28"/>
        </w:rPr>
        <w:lastRenderedPageBreak/>
        <w:t>PËRSHKRIMI I</w:t>
      </w:r>
      <w:r w:rsidR="000105E7">
        <w:rPr>
          <w:rFonts w:ascii="Times New Roman" w:hAnsi="Times New Roman" w:cs="Times New Roman"/>
          <w:b/>
          <w:sz w:val="28"/>
          <w:szCs w:val="28"/>
        </w:rPr>
        <w:t xml:space="preserve"> PROCESIT TË VLERËSIMIT TË BRENDSH</w:t>
      </w:r>
      <w:r w:rsidR="006A631F" w:rsidRPr="001649CA">
        <w:rPr>
          <w:rFonts w:ascii="Times New Roman" w:hAnsi="Times New Roman" w:cs="Times New Roman"/>
          <w:b/>
          <w:sz w:val="28"/>
          <w:szCs w:val="28"/>
        </w:rPr>
        <w:t xml:space="preserve">ËM; </w:t>
      </w:r>
    </w:p>
    <w:p w:rsidR="006A631F" w:rsidRDefault="006A631F" w:rsidP="006A631F">
      <w:pPr>
        <w:spacing w:line="276" w:lineRule="auto"/>
        <w:jc w:val="both"/>
        <w:rPr>
          <w:rFonts w:ascii="Times New Roman" w:hAnsi="Times New Roman" w:cs="Times New Roman"/>
          <w:b/>
          <w:sz w:val="28"/>
          <w:szCs w:val="28"/>
        </w:rPr>
      </w:pPr>
      <w:r w:rsidRPr="001649CA">
        <w:rPr>
          <w:rFonts w:ascii="Times New Roman" w:hAnsi="Times New Roman" w:cs="Times New Roman"/>
          <w:b/>
          <w:sz w:val="28"/>
          <w:szCs w:val="28"/>
        </w:rPr>
        <w:t>Përshkrim përmbledhës; (200-400 fjalë)</w:t>
      </w:r>
    </w:p>
    <w:p w:rsidR="00C1352C" w:rsidRDefault="00C1352C" w:rsidP="00FB3CB9">
      <w:pPr>
        <w:rPr>
          <w:rFonts w:ascii="Times New Roman" w:hAnsi="Times New Roman" w:cs="Times New Roman"/>
          <w:b/>
          <w:sz w:val="28"/>
          <w:szCs w:val="28"/>
        </w:rPr>
      </w:pPr>
    </w:p>
    <w:p w:rsidR="00A25978" w:rsidRDefault="00A25978" w:rsidP="00C1352C">
      <w:pPr>
        <w:spacing w:line="276" w:lineRule="auto"/>
        <w:jc w:val="both"/>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FB3CB9" w:rsidRDefault="00FB3CB9" w:rsidP="00C1352C">
      <w:pPr>
        <w:rPr>
          <w:rFonts w:ascii="Times New Roman" w:hAnsi="Times New Roman" w:cs="Times New Roman"/>
          <w:b/>
          <w:sz w:val="28"/>
          <w:szCs w:val="28"/>
        </w:rPr>
      </w:pPr>
    </w:p>
    <w:p w:rsidR="00326C74" w:rsidRDefault="00326C74" w:rsidP="00C1352C">
      <w:pPr>
        <w:rPr>
          <w:rFonts w:ascii="Times New Roman" w:hAnsi="Times New Roman" w:cs="Times New Roman"/>
          <w:b/>
          <w:sz w:val="28"/>
          <w:szCs w:val="28"/>
        </w:rPr>
      </w:pPr>
    </w:p>
    <w:p w:rsidR="00326C74" w:rsidRDefault="00326C74" w:rsidP="00C1352C">
      <w:pPr>
        <w:rPr>
          <w:rFonts w:ascii="Times New Roman" w:hAnsi="Times New Roman" w:cs="Times New Roman"/>
          <w:b/>
          <w:sz w:val="28"/>
          <w:szCs w:val="28"/>
        </w:rPr>
      </w:pPr>
    </w:p>
    <w:p w:rsidR="00326C74" w:rsidRPr="00CF70F3" w:rsidRDefault="00326C74" w:rsidP="00326C74">
      <w:pPr>
        <w:spacing w:after="120" w:line="276" w:lineRule="auto"/>
        <w:rPr>
          <w:rFonts w:ascii="Times New Roman" w:eastAsia="Times New Roman" w:hAnsi="Times New Roman"/>
          <w:b/>
          <w:sz w:val="28"/>
          <w:szCs w:val="28"/>
        </w:rPr>
      </w:pPr>
      <w:r w:rsidRPr="00CF70F3">
        <w:rPr>
          <w:rFonts w:ascii="Times New Roman" w:eastAsia="Times New Roman" w:hAnsi="Times New Roman"/>
          <w:b/>
          <w:sz w:val="28"/>
          <w:szCs w:val="28"/>
        </w:rPr>
        <w:t>SHKALLA E PERMBUSHJES SË REK</w:t>
      </w:r>
      <w:r>
        <w:rPr>
          <w:rFonts w:ascii="Times New Roman" w:eastAsia="Times New Roman" w:hAnsi="Times New Roman"/>
          <w:b/>
          <w:sz w:val="28"/>
          <w:szCs w:val="28"/>
        </w:rPr>
        <w:t>OMANDIMEVE NGA AKREDITIMI I FUNDIT</w:t>
      </w:r>
    </w:p>
    <w:p w:rsidR="00326C74" w:rsidRPr="00CF70F3" w:rsidRDefault="00326C74" w:rsidP="00326C74">
      <w:pPr>
        <w:spacing w:after="120" w:line="276" w:lineRule="auto"/>
        <w:rPr>
          <w:rFonts w:ascii="Times New Roman" w:eastAsia="Times New Roman" w:hAnsi="Times New Roman"/>
          <w:b/>
          <w:sz w:val="24"/>
          <w:szCs w:val="28"/>
        </w:rPr>
      </w:pPr>
    </w:p>
    <w:p w:rsidR="00326C74" w:rsidRPr="00CF70F3" w:rsidRDefault="00326C74" w:rsidP="00326C74">
      <w:pPr>
        <w:spacing w:after="120" w:line="276" w:lineRule="auto"/>
        <w:rPr>
          <w:rFonts w:ascii="Times New Roman" w:eastAsia="Times New Roman" w:hAnsi="Times New Roman"/>
          <w:b/>
          <w:sz w:val="24"/>
          <w:szCs w:val="28"/>
        </w:rPr>
      </w:pPr>
      <w:r w:rsidRPr="00CF70F3">
        <w:rPr>
          <w:rFonts w:ascii="Times New Roman" w:eastAsia="Times New Roman" w:hAnsi="Times New Roman"/>
          <w:b/>
          <w:sz w:val="24"/>
          <w:szCs w:val="28"/>
        </w:rPr>
        <w:t>I.</w:t>
      </w:r>
      <w:r w:rsidRPr="00CF70F3">
        <w:rPr>
          <w:rFonts w:ascii="Times New Roman" w:eastAsia="Times New Roman" w:hAnsi="Times New Roman"/>
          <w:b/>
          <w:sz w:val="24"/>
          <w:szCs w:val="28"/>
        </w:rPr>
        <w:tab/>
        <w:t>Rekomandimet e Bordit të Akreditimit mbështetur në Vendimin Nr., datë janë:</w:t>
      </w:r>
    </w:p>
    <w:p w:rsidR="00326C74" w:rsidRPr="00073AD9" w:rsidRDefault="00326C74" w:rsidP="00326C74">
      <w:pPr>
        <w:spacing w:after="120" w:line="276" w:lineRule="auto"/>
        <w:rPr>
          <w:rFonts w:ascii="Times New Roman" w:eastAsia="Times New Roman" w:hAnsi="Times New Roman"/>
          <w:b/>
          <w:sz w:val="24"/>
          <w:szCs w:val="28"/>
        </w:rPr>
      </w:pPr>
      <w:r w:rsidRPr="00CF70F3">
        <w:rPr>
          <w:rFonts w:ascii="Times New Roman" w:eastAsia="Times New Roman" w:hAnsi="Times New Roman"/>
          <w:b/>
          <w:sz w:val="24"/>
          <w:szCs w:val="28"/>
        </w:rPr>
        <w:t>II.</w:t>
      </w:r>
      <w:r w:rsidRPr="00CF70F3">
        <w:rPr>
          <w:rFonts w:ascii="Times New Roman" w:eastAsia="Times New Roman" w:hAnsi="Times New Roman"/>
          <w:b/>
          <w:sz w:val="24"/>
          <w:szCs w:val="28"/>
        </w:rPr>
        <w:tab/>
        <w:t>Plotësimi i rekomandimeve nga Institucioni</w:t>
      </w:r>
    </w:p>
    <w:p w:rsidR="00326C74" w:rsidRDefault="00326C74" w:rsidP="00C1352C">
      <w:pPr>
        <w:rPr>
          <w:rFonts w:ascii="Times New Roman" w:hAnsi="Times New Roman" w:cs="Times New Roman"/>
          <w:b/>
          <w:sz w:val="28"/>
          <w:szCs w:val="28"/>
        </w:rPr>
      </w:pPr>
    </w:p>
    <w:p w:rsidR="00C1352C" w:rsidRDefault="00C1352C" w:rsidP="00C1352C">
      <w:pPr>
        <w:rPr>
          <w:rFonts w:ascii="Times New Roman" w:hAnsi="Times New Roman" w:cs="Times New Roman"/>
          <w:b/>
          <w:sz w:val="28"/>
          <w:szCs w:val="28"/>
        </w:rPr>
      </w:pPr>
      <w:r>
        <w:rPr>
          <w:rFonts w:ascii="Times New Roman" w:hAnsi="Times New Roman" w:cs="Times New Roman"/>
          <w:b/>
          <w:sz w:val="28"/>
          <w:szCs w:val="28"/>
        </w:rPr>
        <w:br w:type="page"/>
      </w:r>
    </w:p>
    <w:p w:rsidR="00C1352C" w:rsidRDefault="00C1352C" w:rsidP="002A5010">
      <w:pPr>
        <w:spacing w:line="276" w:lineRule="auto"/>
        <w:jc w:val="both"/>
        <w:rPr>
          <w:rFonts w:ascii="Times New Roman" w:hAnsi="Times New Roman" w:cs="Times New Roman"/>
          <w:b/>
          <w:sz w:val="28"/>
          <w:szCs w:val="28"/>
          <w:u w:val="single"/>
        </w:rPr>
      </w:pPr>
      <w:r w:rsidRPr="00FF0ECE">
        <w:rPr>
          <w:rFonts w:ascii="Times New Roman" w:hAnsi="Times New Roman" w:cs="Times New Roman"/>
          <w:b/>
          <w:sz w:val="28"/>
          <w:szCs w:val="28"/>
          <w:u w:val="single"/>
        </w:rPr>
        <w:t>Vler</w:t>
      </w:r>
      <w:r>
        <w:rPr>
          <w:rFonts w:ascii="Times New Roman" w:hAnsi="Times New Roman" w:cs="Times New Roman"/>
          <w:b/>
          <w:sz w:val="28"/>
          <w:szCs w:val="28"/>
          <w:u w:val="single"/>
        </w:rPr>
        <w:t>ë</w:t>
      </w:r>
      <w:r w:rsidRPr="00FF0ECE">
        <w:rPr>
          <w:rFonts w:ascii="Times New Roman" w:hAnsi="Times New Roman" w:cs="Times New Roman"/>
          <w:b/>
          <w:sz w:val="28"/>
          <w:szCs w:val="28"/>
          <w:u w:val="single"/>
        </w:rPr>
        <w:t xml:space="preserve">simi </w:t>
      </w:r>
      <w:r w:rsidR="006210CF">
        <w:rPr>
          <w:rFonts w:ascii="Times New Roman" w:hAnsi="Times New Roman" w:cs="Times New Roman"/>
          <w:b/>
          <w:sz w:val="28"/>
          <w:szCs w:val="28"/>
          <w:u w:val="single"/>
        </w:rPr>
        <w:t>i</w:t>
      </w:r>
      <w:r w:rsidRPr="00FF0ECE">
        <w:rPr>
          <w:rFonts w:ascii="Times New Roman" w:hAnsi="Times New Roman" w:cs="Times New Roman"/>
          <w:b/>
          <w:sz w:val="28"/>
          <w:szCs w:val="28"/>
          <w:u w:val="single"/>
        </w:rPr>
        <w:t xml:space="preserve"> Programit t</w:t>
      </w:r>
      <w:r>
        <w:rPr>
          <w:rFonts w:ascii="Times New Roman" w:hAnsi="Times New Roman" w:cs="Times New Roman"/>
          <w:b/>
          <w:sz w:val="28"/>
          <w:szCs w:val="28"/>
          <w:u w:val="single"/>
        </w:rPr>
        <w:t>ë</w:t>
      </w:r>
      <w:r w:rsidRPr="00FF0ECE">
        <w:rPr>
          <w:rFonts w:ascii="Times New Roman" w:hAnsi="Times New Roman" w:cs="Times New Roman"/>
          <w:b/>
          <w:sz w:val="28"/>
          <w:szCs w:val="28"/>
          <w:u w:val="single"/>
        </w:rPr>
        <w:t xml:space="preserve"> Studimit </w:t>
      </w:r>
      <w:r>
        <w:rPr>
          <w:rFonts w:ascii="Times New Roman" w:hAnsi="Times New Roman" w:cs="Times New Roman"/>
          <w:b/>
          <w:sz w:val="28"/>
          <w:szCs w:val="28"/>
          <w:u w:val="single"/>
        </w:rPr>
        <w:t xml:space="preserve">të Ciklit të </w:t>
      </w:r>
      <w:r w:rsidR="007175FD">
        <w:rPr>
          <w:rFonts w:ascii="Times New Roman" w:hAnsi="Times New Roman" w:cs="Times New Roman"/>
          <w:b/>
          <w:sz w:val="28"/>
          <w:szCs w:val="28"/>
          <w:u w:val="single"/>
        </w:rPr>
        <w:t>Tre</w:t>
      </w:r>
      <w:r w:rsidR="00883B80">
        <w:rPr>
          <w:rFonts w:ascii="Times New Roman" w:hAnsi="Times New Roman" w:cs="Times New Roman"/>
          <w:b/>
          <w:sz w:val="28"/>
          <w:szCs w:val="28"/>
          <w:u w:val="single"/>
        </w:rPr>
        <w:t>t</w:t>
      </w:r>
      <w:r>
        <w:rPr>
          <w:rFonts w:ascii="Times New Roman" w:hAnsi="Times New Roman" w:cs="Times New Roman"/>
          <w:b/>
          <w:sz w:val="28"/>
          <w:szCs w:val="28"/>
          <w:u w:val="single"/>
        </w:rPr>
        <w:t xml:space="preserve">ë </w:t>
      </w:r>
      <w:r w:rsidR="007175FD">
        <w:rPr>
          <w:rFonts w:ascii="Times New Roman" w:hAnsi="Times New Roman" w:cs="Times New Roman"/>
          <w:b/>
          <w:color w:val="FF0000"/>
          <w:sz w:val="28"/>
          <w:szCs w:val="28"/>
          <w:u w:val="single"/>
        </w:rPr>
        <w:t xml:space="preserve">Master Ekzekutiv </w:t>
      </w:r>
      <w:r w:rsidR="002A5010" w:rsidRPr="002A5010">
        <w:rPr>
          <w:rFonts w:ascii="Times New Roman" w:hAnsi="Times New Roman" w:cs="Times New Roman"/>
          <w:b/>
          <w:sz w:val="28"/>
          <w:szCs w:val="28"/>
          <w:u w:val="single"/>
        </w:rPr>
        <w:t>në “</w:t>
      </w:r>
      <w:r w:rsidR="002A5010" w:rsidRPr="002A5010">
        <w:rPr>
          <w:rFonts w:ascii="Times New Roman" w:hAnsi="Times New Roman" w:cs="Times New Roman"/>
          <w:b/>
          <w:color w:val="FF0000"/>
          <w:sz w:val="28"/>
          <w:szCs w:val="28"/>
          <w:u w:val="single"/>
        </w:rPr>
        <w:t>…</w:t>
      </w:r>
      <w:r w:rsidR="002A5010" w:rsidRPr="002A5010">
        <w:rPr>
          <w:rFonts w:ascii="Times New Roman" w:hAnsi="Times New Roman" w:cs="Times New Roman"/>
          <w:b/>
          <w:sz w:val="28"/>
          <w:szCs w:val="28"/>
          <w:u w:val="single"/>
        </w:rPr>
        <w:t>”</w:t>
      </w:r>
    </w:p>
    <w:p w:rsidR="00C1352C" w:rsidRPr="00FF0ECE" w:rsidRDefault="00C1352C" w:rsidP="00C1352C">
      <w:pPr>
        <w:spacing w:line="276" w:lineRule="auto"/>
        <w:jc w:val="both"/>
        <w:rPr>
          <w:rFonts w:ascii="Times New Roman" w:hAnsi="Times New Roman" w:cs="Times New Roman"/>
          <w:b/>
          <w:sz w:val="28"/>
          <w:szCs w:val="28"/>
          <w:u w:val="single"/>
        </w:rPr>
      </w:pPr>
    </w:p>
    <w:p w:rsidR="00C1352C" w:rsidRPr="00FF0ECE" w:rsidRDefault="00632F97" w:rsidP="00C1352C">
      <w:pPr>
        <w:pStyle w:val="ListParagraph"/>
        <w:numPr>
          <w:ilvl w:val="0"/>
          <w:numId w:val="2"/>
        </w:numPr>
        <w:spacing w:line="276" w:lineRule="auto"/>
        <w:ind w:left="540" w:hanging="450"/>
        <w:jc w:val="both"/>
        <w:rPr>
          <w:rFonts w:ascii="Times New Roman" w:hAnsi="Times New Roman" w:cs="Times New Roman"/>
          <w:b/>
          <w:sz w:val="28"/>
          <w:szCs w:val="28"/>
        </w:rPr>
      </w:pPr>
      <w:r w:rsidRPr="00632F97">
        <w:rPr>
          <w:rFonts w:ascii="Times New Roman" w:eastAsia="Times New Roman" w:hAnsi="Times New Roman" w:cs="Times New Roman"/>
          <w:b/>
          <w:bCs/>
          <w:sz w:val="24"/>
          <w:szCs w:val="24"/>
          <w:lang w:val="sq-AL"/>
        </w:rPr>
        <w:t>OFRIMI I PROGRAMIT TË STUDIMIT</w:t>
      </w:r>
    </w:p>
    <w:tbl>
      <w:tblPr>
        <w:tblStyle w:val="TableGrid"/>
        <w:tblW w:w="9720" w:type="dxa"/>
        <w:tblInd w:w="-185" w:type="dxa"/>
        <w:tblLook w:val="04A0" w:firstRow="1" w:lastRow="0" w:firstColumn="1" w:lastColumn="0" w:noHBand="0" w:noVBand="1"/>
      </w:tblPr>
      <w:tblGrid>
        <w:gridCol w:w="3072"/>
        <w:gridCol w:w="1518"/>
        <w:gridCol w:w="1530"/>
        <w:gridCol w:w="1710"/>
        <w:gridCol w:w="1890"/>
      </w:tblGrid>
      <w:tr w:rsidR="00C1352C" w:rsidRPr="001C0E87" w:rsidTr="006537E0">
        <w:tc>
          <w:tcPr>
            <w:tcW w:w="9720" w:type="dxa"/>
            <w:gridSpan w:val="5"/>
            <w:shd w:val="clear" w:color="auto" w:fill="F7CAAC" w:themeFill="accent2" w:themeFillTint="66"/>
          </w:tcPr>
          <w:p w:rsidR="00C1352C" w:rsidRPr="001C0E87" w:rsidRDefault="00C1352C" w:rsidP="00243BA4">
            <w:pPr>
              <w:spacing w:line="276" w:lineRule="auto"/>
              <w:jc w:val="both"/>
              <w:rPr>
                <w:rFonts w:ascii="Times New Roman" w:eastAsia="Times New Roman" w:hAnsi="Times New Roman" w:cs="Times New Roman"/>
                <w:b/>
                <w:bCs/>
                <w:lang w:val="sq-AL"/>
              </w:rPr>
            </w:pPr>
            <w:r w:rsidRPr="001C0E87">
              <w:rPr>
                <w:rFonts w:ascii="Times New Roman" w:eastAsia="Times New Roman" w:hAnsi="Times New Roman" w:cs="Times New Roman"/>
                <w:b/>
                <w:bCs/>
                <w:lang w:val="sq-AL"/>
              </w:rPr>
              <w:t xml:space="preserve">Standardi I.1 </w:t>
            </w:r>
          </w:p>
          <w:p w:rsidR="00C1352C" w:rsidRPr="001C0E87" w:rsidRDefault="00763530" w:rsidP="00243BA4">
            <w:pPr>
              <w:spacing w:line="276" w:lineRule="auto"/>
              <w:jc w:val="both"/>
              <w:rPr>
                <w:rFonts w:ascii="Times New Roman" w:hAnsi="Times New Roman" w:cs="Times New Roman"/>
                <w:b/>
              </w:rPr>
            </w:pPr>
            <w:r w:rsidRPr="00763530">
              <w:rPr>
                <w:rFonts w:ascii="Times New Roman" w:hAnsi="Times New Roman" w:cs="Times New Roman"/>
                <w:b/>
                <w:lang w:val="sq-AL"/>
              </w:rPr>
              <w:t>Institucioni i arsimit të lartë ofron programe studimi në përputhje me misionin dhe qëllimin e tij e që synon ruajtjen e interesave dhe vlerave kombëtare, si dhe në përputhje me strategjinë e zhvillimit, statutin dhe aktet e tjera rregullatore të tij</w:t>
            </w:r>
            <w:r>
              <w:rPr>
                <w:rFonts w:ascii="Times New Roman" w:hAnsi="Times New Roman" w:cs="Times New Roman"/>
                <w:b/>
                <w:lang w:val="sq-AL"/>
              </w:rPr>
              <w:t>.</w:t>
            </w:r>
          </w:p>
        </w:tc>
      </w:tr>
      <w:tr w:rsidR="00C1352C" w:rsidRPr="001C0E87" w:rsidTr="003847F8">
        <w:trPr>
          <w:trHeight w:val="350"/>
        </w:trPr>
        <w:tc>
          <w:tcPr>
            <w:tcW w:w="3072" w:type="dxa"/>
            <w:shd w:val="clear" w:color="auto" w:fill="C5E0B3" w:themeFill="accent6" w:themeFillTint="66"/>
          </w:tcPr>
          <w:p w:rsidR="00C1352C" w:rsidRPr="001C0E87" w:rsidRDefault="00C1352C" w:rsidP="00243BA4">
            <w:pPr>
              <w:spacing w:line="276" w:lineRule="auto"/>
              <w:jc w:val="both"/>
              <w:rPr>
                <w:rFonts w:ascii="Times New Roman" w:eastAsia="Times New Roman" w:hAnsi="Times New Roman" w:cs="Times New Roman"/>
                <w:b/>
                <w:bCs/>
                <w:lang w:val="sq-AL"/>
              </w:rPr>
            </w:pPr>
            <w:r w:rsidRPr="001C0E87">
              <w:rPr>
                <w:rFonts w:ascii="Times New Roman" w:eastAsia="Times New Roman" w:hAnsi="Times New Roman" w:cs="Times New Roman"/>
                <w:b/>
                <w:bCs/>
                <w:lang w:val="sq-AL"/>
              </w:rPr>
              <w:t>Kriteret</w:t>
            </w:r>
          </w:p>
        </w:tc>
        <w:tc>
          <w:tcPr>
            <w:tcW w:w="6648" w:type="dxa"/>
            <w:gridSpan w:val="4"/>
            <w:shd w:val="clear" w:color="auto" w:fill="C5E0B3" w:themeFill="accent6" w:themeFillTint="66"/>
          </w:tcPr>
          <w:p w:rsidR="00C1352C" w:rsidRPr="001C0E87" w:rsidRDefault="00C1352C" w:rsidP="002F7FBE">
            <w:pPr>
              <w:spacing w:line="276" w:lineRule="auto"/>
              <w:jc w:val="center"/>
              <w:rPr>
                <w:rFonts w:ascii="Times New Roman" w:eastAsia="Times New Roman" w:hAnsi="Times New Roman" w:cs="Times New Roman"/>
                <w:b/>
                <w:bCs/>
                <w:lang w:val="sq-AL"/>
              </w:rPr>
            </w:pPr>
            <w:r w:rsidRPr="001C0E87">
              <w:rPr>
                <w:rFonts w:ascii="Times New Roman" w:eastAsia="Times New Roman" w:hAnsi="Times New Roman" w:cs="Times New Roman"/>
                <w:b/>
                <w:bCs/>
                <w:lang w:val="sq-AL"/>
              </w:rPr>
              <w:t xml:space="preserve">Vlerësimi </w:t>
            </w:r>
          </w:p>
        </w:tc>
      </w:tr>
      <w:tr w:rsidR="00BF46F6" w:rsidRPr="001C0E87" w:rsidTr="001C0E87">
        <w:tc>
          <w:tcPr>
            <w:tcW w:w="3072" w:type="dxa"/>
          </w:tcPr>
          <w:p w:rsidR="00BF46F6" w:rsidRPr="00F77DD4" w:rsidRDefault="005269F1" w:rsidP="00AC6D62">
            <w:pPr>
              <w:spacing w:line="276" w:lineRule="auto"/>
              <w:rPr>
                <w:rFonts w:ascii="Times New Roman" w:hAnsi="Times New Roman" w:cs="Times New Roman"/>
                <w:sz w:val="20"/>
                <w:szCs w:val="20"/>
              </w:rPr>
            </w:pPr>
            <w:r w:rsidRPr="00F77DD4">
              <w:rPr>
                <w:rFonts w:ascii="Times New Roman" w:hAnsi="Times New Roman" w:cs="Times New Roman"/>
                <w:b/>
                <w:sz w:val="20"/>
                <w:szCs w:val="20"/>
              </w:rPr>
              <w:t>Kriteri 1.</w:t>
            </w:r>
            <w:r w:rsidRPr="00F77DD4">
              <w:rPr>
                <w:rFonts w:ascii="Times New Roman" w:hAnsi="Times New Roman" w:cs="Times New Roman"/>
                <w:sz w:val="20"/>
                <w:szCs w:val="20"/>
              </w:rPr>
              <w:t xml:space="preserve"> Institucioni i arsimit të lartë ofron programe studimi që nuk bien ndesh me interesat kombëtare dhe synojnë ruajtjen dhe konsolidimin e vlerave a</w:t>
            </w:r>
            <w:r w:rsidR="00AC6D62">
              <w:rPr>
                <w:rFonts w:ascii="Times New Roman" w:hAnsi="Times New Roman" w:cs="Times New Roman"/>
                <w:sz w:val="20"/>
                <w:szCs w:val="20"/>
              </w:rPr>
              <w:t>kademike e kulturore kombëtare.</w:t>
            </w:r>
          </w:p>
        </w:tc>
        <w:tc>
          <w:tcPr>
            <w:tcW w:w="6648" w:type="dxa"/>
            <w:gridSpan w:val="4"/>
          </w:tcPr>
          <w:p w:rsidR="00BF46F6" w:rsidRPr="001C0E87" w:rsidRDefault="00BF46F6" w:rsidP="00243BA4">
            <w:pPr>
              <w:spacing w:line="276" w:lineRule="auto"/>
              <w:jc w:val="both"/>
              <w:rPr>
                <w:rFonts w:ascii="Times New Roman" w:hAnsi="Times New Roman" w:cs="Times New Roman"/>
                <w:b/>
              </w:rPr>
            </w:pPr>
          </w:p>
        </w:tc>
      </w:tr>
      <w:tr w:rsidR="00BF46F6" w:rsidRPr="001C0E87" w:rsidTr="001C0E87">
        <w:tc>
          <w:tcPr>
            <w:tcW w:w="3072" w:type="dxa"/>
          </w:tcPr>
          <w:p w:rsidR="00BF46F6" w:rsidRPr="00F77DD4" w:rsidRDefault="005269F1" w:rsidP="00AC6D62">
            <w:pPr>
              <w:spacing w:line="276" w:lineRule="auto"/>
              <w:rPr>
                <w:rFonts w:ascii="Times New Roman" w:hAnsi="Times New Roman" w:cs="Times New Roman"/>
                <w:sz w:val="20"/>
                <w:szCs w:val="20"/>
              </w:rPr>
            </w:pPr>
            <w:r w:rsidRPr="00F77DD4">
              <w:rPr>
                <w:rFonts w:ascii="Times New Roman" w:hAnsi="Times New Roman" w:cs="Times New Roman"/>
                <w:b/>
                <w:sz w:val="20"/>
                <w:szCs w:val="20"/>
              </w:rPr>
              <w:t>Kriteri 2.</w:t>
            </w:r>
            <w:r w:rsidRPr="00F77DD4">
              <w:rPr>
                <w:rFonts w:ascii="Times New Roman" w:hAnsi="Times New Roman" w:cs="Times New Roman"/>
                <w:sz w:val="20"/>
                <w:szCs w:val="20"/>
              </w:rPr>
              <w:t xml:space="preserve"> </w:t>
            </w:r>
            <w:r w:rsidR="00763530" w:rsidRPr="00763530">
              <w:rPr>
                <w:rFonts w:ascii="Times New Roman" w:hAnsi="Times New Roman" w:cs="Times New Roman"/>
                <w:sz w:val="20"/>
                <w:szCs w:val="20"/>
              </w:rPr>
              <w:t>Programi i studimit hartohet dhe ofrohet në përputhje me qëllimet dhe misionin e institucionit, si dhe fushën e veprimtarisë shkencore.</w:t>
            </w:r>
          </w:p>
        </w:tc>
        <w:tc>
          <w:tcPr>
            <w:tcW w:w="6648" w:type="dxa"/>
            <w:gridSpan w:val="4"/>
          </w:tcPr>
          <w:p w:rsidR="00BF46F6" w:rsidRPr="001C0E87" w:rsidRDefault="00BF46F6" w:rsidP="00243BA4">
            <w:pPr>
              <w:spacing w:line="276" w:lineRule="auto"/>
              <w:jc w:val="both"/>
              <w:rPr>
                <w:rFonts w:ascii="Times New Roman" w:hAnsi="Times New Roman" w:cs="Times New Roman"/>
                <w:b/>
              </w:rPr>
            </w:pPr>
          </w:p>
        </w:tc>
      </w:tr>
      <w:tr w:rsidR="00BF46F6" w:rsidRPr="001C0E87" w:rsidTr="001C0E87">
        <w:tc>
          <w:tcPr>
            <w:tcW w:w="3072" w:type="dxa"/>
          </w:tcPr>
          <w:p w:rsidR="00BF46F6" w:rsidRPr="00F77DD4" w:rsidRDefault="005269F1" w:rsidP="00AC6D62">
            <w:pPr>
              <w:spacing w:line="276" w:lineRule="auto"/>
              <w:rPr>
                <w:rFonts w:ascii="Times New Roman" w:hAnsi="Times New Roman" w:cs="Times New Roman"/>
                <w:sz w:val="20"/>
                <w:szCs w:val="20"/>
              </w:rPr>
            </w:pPr>
            <w:r w:rsidRPr="00F77DD4">
              <w:rPr>
                <w:rFonts w:ascii="Times New Roman" w:hAnsi="Times New Roman" w:cs="Times New Roman"/>
                <w:b/>
                <w:sz w:val="20"/>
                <w:szCs w:val="20"/>
              </w:rPr>
              <w:t>Kriteri 3.</w:t>
            </w:r>
            <w:r w:rsidRPr="00F77DD4">
              <w:rPr>
                <w:rFonts w:ascii="Times New Roman" w:hAnsi="Times New Roman" w:cs="Times New Roman"/>
                <w:sz w:val="20"/>
                <w:szCs w:val="20"/>
              </w:rPr>
              <w:t xml:space="preserve"> </w:t>
            </w:r>
            <w:r w:rsidR="00763530" w:rsidRPr="00763530">
              <w:rPr>
                <w:rFonts w:ascii="Times New Roman" w:hAnsi="Times New Roman" w:cs="Times New Roman"/>
                <w:sz w:val="20"/>
                <w:szCs w:val="20"/>
              </w:rPr>
              <w:t>Programi i studimit hartohet dhe ofrohet në përputhje me strategjinë për zhvillim te institucionit, strategjinë për zhvillimin shkencor të Njësisë kryesore/bazë, të Statutit dhe Rregullores së Institucionit dhe në përputhje me fushat e drejtimet akademike të tij.</w:t>
            </w:r>
          </w:p>
        </w:tc>
        <w:tc>
          <w:tcPr>
            <w:tcW w:w="6648" w:type="dxa"/>
            <w:gridSpan w:val="4"/>
          </w:tcPr>
          <w:p w:rsidR="00BF46F6" w:rsidRPr="001C0E87" w:rsidRDefault="00BF46F6" w:rsidP="00243BA4">
            <w:pPr>
              <w:spacing w:line="276" w:lineRule="auto"/>
              <w:jc w:val="both"/>
              <w:rPr>
                <w:rFonts w:ascii="Times New Roman" w:hAnsi="Times New Roman" w:cs="Times New Roman"/>
                <w:b/>
              </w:rPr>
            </w:pPr>
          </w:p>
        </w:tc>
      </w:tr>
      <w:tr w:rsidR="00BF46F6" w:rsidRPr="001C0E87" w:rsidTr="001C0E87">
        <w:tc>
          <w:tcPr>
            <w:tcW w:w="3072" w:type="dxa"/>
          </w:tcPr>
          <w:p w:rsidR="00BF46F6" w:rsidRPr="00F77DD4" w:rsidRDefault="005269F1" w:rsidP="00AC6D62">
            <w:pPr>
              <w:spacing w:line="276" w:lineRule="auto"/>
              <w:rPr>
                <w:rFonts w:ascii="Times New Roman" w:hAnsi="Times New Roman" w:cs="Times New Roman"/>
                <w:sz w:val="20"/>
                <w:szCs w:val="20"/>
              </w:rPr>
            </w:pPr>
            <w:r w:rsidRPr="00F77DD4">
              <w:rPr>
                <w:rFonts w:ascii="Times New Roman" w:hAnsi="Times New Roman" w:cs="Times New Roman"/>
                <w:b/>
                <w:sz w:val="20"/>
                <w:szCs w:val="20"/>
              </w:rPr>
              <w:t>Kriteri 4.</w:t>
            </w:r>
            <w:r w:rsidRPr="00F77DD4">
              <w:rPr>
                <w:rFonts w:ascii="Times New Roman" w:hAnsi="Times New Roman" w:cs="Times New Roman"/>
                <w:sz w:val="20"/>
                <w:szCs w:val="20"/>
              </w:rPr>
              <w:t xml:space="preserve"> </w:t>
            </w:r>
            <w:r w:rsidR="00763530" w:rsidRPr="00763530">
              <w:rPr>
                <w:rFonts w:ascii="Times New Roman" w:hAnsi="Times New Roman" w:cs="Times New Roman"/>
                <w:sz w:val="20"/>
                <w:szCs w:val="20"/>
              </w:rPr>
              <w:t>Programi i studimit hartohet e zhvillohet në përputhje me strategjitë kombëtare të zhvillimit të arsimit të lartë, interesit kombëtar dhe prirjet globale të zhvillimit mbështetur në dokumentacionin përkatës vendas dhe atë ndërkombëtar.</w:t>
            </w:r>
          </w:p>
        </w:tc>
        <w:tc>
          <w:tcPr>
            <w:tcW w:w="6648" w:type="dxa"/>
            <w:gridSpan w:val="4"/>
          </w:tcPr>
          <w:p w:rsidR="00BF46F6" w:rsidRPr="001C0E87" w:rsidRDefault="00BF46F6" w:rsidP="00243BA4">
            <w:pPr>
              <w:spacing w:line="276" w:lineRule="auto"/>
              <w:jc w:val="both"/>
              <w:rPr>
                <w:rFonts w:ascii="Times New Roman" w:hAnsi="Times New Roman" w:cs="Times New Roman"/>
                <w:b/>
              </w:rPr>
            </w:pPr>
          </w:p>
        </w:tc>
      </w:tr>
      <w:tr w:rsidR="00C1352C" w:rsidRPr="001C0E87" w:rsidTr="001C0E87">
        <w:trPr>
          <w:trHeight w:val="315"/>
        </w:trPr>
        <w:tc>
          <w:tcPr>
            <w:tcW w:w="3072" w:type="dxa"/>
            <w:vMerge w:val="restart"/>
            <w:shd w:val="clear" w:color="auto" w:fill="F7CAAC" w:themeFill="accent2" w:themeFillTint="66"/>
          </w:tcPr>
          <w:p w:rsidR="00C1352C" w:rsidRPr="001C0E87" w:rsidRDefault="00C1352C" w:rsidP="00243BA4">
            <w:pPr>
              <w:spacing w:line="276" w:lineRule="auto"/>
              <w:rPr>
                <w:rFonts w:ascii="Times New Roman" w:hAnsi="Times New Roman" w:cs="Times New Roman"/>
                <w:b/>
              </w:rPr>
            </w:pPr>
            <w:r w:rsidRPr="001C0E87">
              <w:rPr>
                <w:rFonts w:ascii="Times New Roman" w:hAnsi="Times New Roman" w:cs="Times New Roman"/>
                <w:b/>
              </w:rPr>
              <w:t>Shkalla e përmbushjes së standardit</w:t>
            </w:r>
          </w:p>
        </w:tc>
        <w:tc>
          <w:tcPr>
            <w:tcW w:w="1518" w:type="dxa"/>
            <w:shd w:val="clear" w:color="auto" w:fill="FF00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Nuk përmbushet</w:t>
            </w:r>
          </w:p>
        </w:tc>
        <w:tc>
          <w:tcPr>
            <w:tcW w:w="1530" w:type="dxa"/>
            <w:shd w:val="clear" w:color="auto" w:fill="FF66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pjesërisht</w:t>
            </w:r>
          </w:p>
        </w:tc>
        <w:tc>
          <w:tcPr>
            <w:tcW w:w="1710" w:type="dxa"/>
            <w:shd w:val="clear" w:color="auto" w:fill="CCCC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kryesisht</w:t>
            </w:r>
          </w:p>
        </w:tc>
        <w:tc>
          <w:tcPr>
            <w:tcW w:w="1890" w:type="dxa"/>
            <w:shd w:val="clear" w:color="auto" w:fill="92D05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plotësisht</w:t>
            </w:r>
          </w:p>
        </w:tc>
      </w:tr>
      <w:tr w:rsidR="00C1352C" w:rsidRPr="001C0E87" w:rsidTr="001C0E87">
        <w:trPr>
          <w:trHeight w:val="315"/>
        </w:trPr>
        <w:tc>
          <w:tcPr>
            <w:tcW w:w="3072" w:type="dxa"/>
            <w:vMerge/>
            <w:shd w:val="clear" w:color="auto" w:fill="F7CAAC" w:themeFill="accent2" w:themeFillTint="66"/>
          </w:tcPr>
          <w:p w:rsidR="00C1352C" w:rsidRPr="001C0E87" w:rsidRDefault="00C1352C" w:rsidP="00243BA4">
            <w:pPr>
              <w:spacing w:line="276" w:lineRule="auto"/>
              <w:rPr>
                <w:rFonts w:ascii="Times New Roman" w:hAnsi="Times New Roman" w:cs="Times New Roman"/>
                <w:b/>
              </w:rPr>
            </w:pPr>
          </w:p>
        </w:tc>
        <w:tc>
          <w:tcPr>
            <w:tcW w:w="1518" w:type="dxa"/>
          </w:tcPr>
          <w:p w:rsidR="00C1352C" w:rsidRPr="001C0E87" w:rsidRDefault="00C1352C" w:rsidP="00243BA4">
            <w:pPr>
              <w:spacing w:line="276" w:lineRule="auto"/>
              <w:jc w:val="both"/>
              <w:rPr>
                <w:rFonts w:ascii="Times New Roman" w:hAnsi="Times New Roman" w:cs="Times New Roman"/>
                <w:b/>
              </w:rPr>
            </w:pPr>
          </w:p>
        </w:tc>
        <w:tc>
          <w:tcPr>
            <w:tcW w:w="1530" w:type="dxa"/>
          </w:tcPr>
          <w:p w:rsidR="00C1352C" w:rsidRPr="001C0E87" w:rsidRDefault="00C1352C" w:rsidP="00243BA4">
            <w:pPr>
              <w:spacing w:line="276" w:lineRule="auto"/>
              <w:jc w:val="both"/>
              <w:rPr>
                <w:rFonts w:ascii="Times New Roman" w:hAnsi="Times New Roman" w:cs="Times New Roman"/>
                <w:b/>
              </w:rPr>
            </w:pPr>
          </w:p>
        </w:tc>
        <w:tc>
          <w:tcPr>
            <w:tcW w:w="1710" w:type="dxa"/>
          </w:tcPr>
          <w:p w:rsidR="00C1352C" w:rsidRPr="001C0E87" w:rsidRDefault="00C1352C" w:rsidP="00243BA4">
            <w:pPr>
              <w:spacing w:line="276" w:lineRule="auto"/>
              <w:jc w:val="both"/>
              <w:rPr>
                <w:rFonts w:ascii="Times New Roman" w:hAnsi="Times New Roman" w:cs="Times New Roman"/>
                <w:b/>
              </w:rPr>
            </w:pPr>
          </w:p>
        </w:tc>
        <w:tc>
          <w:tcPr>
            <w:tcW w:w="1890" w:type="dxa"/>
          </w:tcPr>
          <w:p w:rsidR="00C1352C" w:rsidRPr="001C0E87" w:rsidRDefault="00C1352C" w:rsidP="00243BA4">
            <w:pPr>
              <w:spacing w:line="276" w:lineRule="auto"/>
              <w:jc w:val="both"/>
              <w:rPr>
                <w:rFonts w:ascii="Times New Roman" w:hAnsi="Times New Roman" w:cs="Times New Roman"/>
                <w:b/>
              </w:rPr>
            </w:pPr>
          </w:p>
        </w:tc>
      </w:tr>
    </w:tbl>
    <w:p w:rsidR="00BF46F6" w:rsidRPr="001C0E87" w:rsidRDefault="00BF46F6" w:rsidP="00DB7771">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60"/>
        <w:gridCol w:w="1521"/>
        <w:gridCol w:w="1539"/>
        <w:gridCol w:w="1710"/>
        <w:gridCol w:w="1890"/>
      </w:tblGrid>
      <w:tr w:rsidR="00C1352C" w:rsidRPr="001C0E87" w:rsidTr="006537E0">
        <w:tc>
          <w:tcPr>
            <w:tcW w:w="9720" w:type="dxa"/>
            <w:gridSpan w:val="5"/>
            <w:shd w:val="clear" w:color="auto" w:fill="F7CAAC" w:themeFill="accent2" w:themeFillTint="66"/>
          </w:tcPr>
          <w:p w:rsidR="00C1352C" w:rsidRPr="001C0E87" w:rsidRDefault="00C1352C" w:rsidP="00243BA4">
            <w:pPr>
              <w:spacing w:line="276" w:lineRule="auto"/>
              <w:jc w:val="both"/>
              <w:rPr>
                <w:rFonts w:ascii="Times New Roman" w:eastAsia="?????? Pro W3" w:hAnsi="Times New Roman" w:cs="Times New Roman"/>
                <w:b/>
                <w:color w:val="000000"/>
                <w:lang w:val="sq-AL"/>
              </w:rPr>
            </w:pPr>
            <w:r w:rsidRPr="001C0E87">
              <w:rPr>
                <w:rFonts w:ascii="Times New Roman" w:eastAsia="?????? Pro W3" w:hAnsi="Times New Roman" w:cs="Times New Roman"/>
                <w:b/>
                <w:color w:val="000000"/>
                <w:lang w:val="sq-AL"/>
              </w:rPr>
              <w:t>Standardi I.2</w:t>
            </w:r>
            <w:r w:rsidRPr="001C0E87">
              <w:rPr>
                <w:rFonts w:ascii="Times New Roman" w:eastAsia="?????? Pro W3" w:hAnsi="Times New Roman" w:cs="Times New Roman"/>
                <w:b/>
                <w:color w:val="000000"/>
                <w:lang w:val="sq-AL"/>
              </w:rPr>
              <w:tab/>
            </w:r>
            <w:r w:rsidRPr="001C0E87">
              <w:rPr>
                <w:rFonts w:ascii="Times New Roman" w:eastAsia="?????? Pro W3" w:hAnsi="Times New Roman" w:cs="Times New Roman"/>
                <w:b/>
                <w:color w:val="000000"/>
                <w:lang w:val="sq-AL"/>
              </w:rPr>
              <w:tab/>
            </w:r>
          </w:p>
          <w:p w:rsidR="00C1352C" w:rsidRPr="001C0E87" w:rsidRDefault="005269F1" w:rsidP="00243BA4">
            <w:pPr>
              <w:spacing w:line="276" w:lineRule="auto"/>
              <w:jc w:val="both"/>
              <w:rPr>
                <w:rFonts w:ascii="Times New Roman" w:hAnsi="Times New Roman" w:cs="Times New Roman"/>
                <w:b/>
              </w:rPr>
            </w:pPr>
            <w:r w:rsidRPr="005269F1">
              <w:rPr>
                <w:rFonts w:ascii="Times New Roman" w:hAnsi="Times New Roman" w:cs="Times New Roman"/>
                <w:b/>
                <w:lang w:val="sq-AL"/>
              </w:rPr>
              <w:t>Programi i studimit është në përputhje me fushën akademike të njësisë kryesore dhe bazë përgjegjëse për programin e studimit në institucion</w:t>
            </w:r>
            <w:r>
              <w:rPr>
                <w:rFonts w:ascii="Times New Roman" w:hAnsi="Times New Roman" w:cs="Times New Roman"/>
                <w:b/>
                <w:lang w:val="sq-AL"/>
              </w:rPr>
              <w:t>.</w:t>
            </w:r>
          </w:p>
        </w:tc>
      </w:tr>
      <w:tr w:rsidR="00C1352C" w:rsidRPr="001C0E87" w:rsidTr="003847F8">
        <w:trPr>
          <w:trHeight w:val="386"/>
        </w:trPr>
        <w:tc>
          <w:tcPr>
            <w:tcW w:w="3060" w:type="dxa"/>
            <w:shd w:val="clear" w:color="auto" w:fill="C5E0B3" w:themeFill="accent6" w:themeFillTint="66"/>
          </w:tcPr>
          <w:p w:rsidR="00C1352C" w:rsidRPr="001C0E87" w:rsidRDefault="00C1352C" w:rsidP="00243BA4">
            <w:pPr>
              <w:spacing w:line="276" w:lineRule="auto"/>
              <w:jc w:val="both"/>
              <w:rPr>
                <w:rFonts w:ascii="Times New Roman" w:eastAsia="Times New Roman" w:hAnsi="Times New Roman" w:cs="Times New Roman"/>
                <w:b/>
                <w:bCs/>
                <w:lang w:val="sq-AL"/>
              </w:rPr>
            </w:pPr>
            <w:r w:rsidRPr="001C0E87">
              <w:rPr>
                <w:rFonts w:ascii="Times New Roman" w:eastAsia="Times New Roman" w:hAnsi="Times New Roman" w:cs="Times New Roman"/>
                <w:b/>
                <w:bCs/>
                <w:lang w:val="sq-AL"/>
              </w:rPr>
              <w:t>Kriteret</w:t>
            </w:r>
          </w:p>
        </w:tc>
        <w:tc>
          <w:tcPr>
            <w:tcW w:w="6660" w:type="dxa"/>
            <w:gridSpan w:val="4"/>
            <w:shd w:val="clear" w:color="auto" w:fill="C5E0B3" w:themeFill="accent6" w:themeFillTint="66"/>
          </w:tcPr>
          <w:p w:rsidR="00C1352C" w:rsidRPr="001C0E87" w:rsidRDefault="00C1352C" w:rsidP="002F7FBE">
            <w:pPr>
              <w:spacing w:line="276" w:lineRule="auto"/>
              <w:jc w:val="center"/>
              <w:rPr>
                <w:rFonts w:ascii="Times New Roman" w:eastAsia="Times New Roman" w:hAnsi="Times New Roman" w:cs="Times New Roman"/>
                <w:b/>
                <w:bCs/>
                <w:lang w:val="sq-AL"/>
              </w:rPr>
            </w:pPr>
            <w:r w:rsidRPr="001C0E87">
              <w:rPr>
                <w:rFonts w:ascii="Times New Roman" w:eastAsia="Times New Roman" w:hAnsi="Times New Roman" w:cs="Times New Roman"/>
                <w:b/>
                <w:bCs/>
                <w:lang w:val="sq-AL"/>
              </w:rPr>
              <w:t xml:space="preserve">Vlerësimi </w:t>
            </w:r>
          </w:p>
        </w:tc>
      </w:tr>
      <w:tr w:rsidR="00BF46F6" w:rsidRPr="001C0E87" w:rsidTr="003847F8">
        <w:tc>
          <w:tcPr>
            <w:tcW w:w="3060" w:type="dxa"/>
          </w:tcPr>
          <w:p w:rsidR="00BF46F6" w:rsidRPr="00F77DD4" w:rsidRDefault="005269F1" w:rsidP="00AC6D62">
            <w:pPr>
              <w:spacing w:line="276" w:lineRule="auto"/>
              <w:rPr>
                <w:rFonts w:ascii="Times New Roman" w:hAnsi="Times New Roman" w:cs="Times New Roman"/>
                <w:sz w:val="20"/>
                <w:szCs w:val="20"/>
              </w:rPr>
            </w:pPr>
            <w:r w:rsidRPr="00F77DD4">
              <w:rPr>
                <w:rFonts w:ascii="Times New Roman" w:hAnsi="Times New Roman" w:cs="Times New Roman"/>
                <w:b/>
                <w:sz w:val="20"/>
                <w:szCs w:val="20"/>
              </w:rPr>
              <w:t>Kriteri 1.</w:t>
            </w:r>
            <w:r w:rsidRPr="00F77DD4">
              <w:rPr>
                <w:rFonts w:ascii="Times New Roman" w:hAnsi="Times New Roman" w:cs="Times New Roman"/>
                <w:sz w:val="20"/>
                <w:szCs w:val="20"/>
              </w:rPr>
              <w:t xml:space="preserve"> </w:t>
            </w:r>
            <w:r w:rsidR="008E3D7B" w:rsidRPr="008E3D7B">
              <w:rPr>
                <w:rFonts w:ascii="Times New Roman" w:hAnsi="Times New Roman" w:cs="Times New Roman"/>
                <w:sz w:val="20"/>
                <w:szCs w:val="20"/>
              </w:rPr>
              <w:t>Institucioni demonstron se ka përvojën, kapacitetet dhe burimet e duhura në fushën akademike specifike për ofrimin e një programi studimi në atë fushë.</w:t>
            </w:r>
          </w:p>
        </w:tc>
        <w:tc>
          <w:tcPr>
            <w:tcW w:w="6660" w:type="dxa"/>
            <w:gridSpan w:val="4"/>
          </w:tcPr>
          <w:p w:rsidR="00BF46F6" w:rsidRPr="001C0E87" w:rsidRDefault="00BF46F6" w:rsidP="00243BA4">
            <w:pPr>
              <w:spacing w:line="276" w:lineRule="auto"/>
              <w:jc w:val="both"/>
              <w:rPr>
                <w:rFonts w:ascii="Times New Roman" w:hAnsi="Times New Roman" w:cs="Times New Roman"/>
                <w:b/>
              </w:rPr>
            </w:pPr>
          </w:p>
        </w:tc>
      </w:tr>
      <w:tr w:rsidR="00BF46F6" w:rsidRPr="001C0E87" w:rsidTr="003847F8">
        <w:tc>
          <w:tcPr>
            <w:tcW w:w="3060" w:type="dxa"/>
          </w:tcPr>
          <w:p w:rsidR="00BF46F6" w:rsidRPr="00F77DD4" w:rsidRDefault="005269F1" w:rsidP="00AC6D62">
            <w:pPr>
              <w:spacing w:line="276" w:lineRule="auto"/>
              <w:rPr>
                <w:rFonts w:ascii="Times New Roman" w:hAnsi="Times New Roman" w:cs="Times New Roman"/>
                <w:sz w:val="20"/>
                <w:szCs w:val="20"/>
              </w:rPr>
            </w:pPr>
            <w:r w:rsidRPr="00F77DD4">
              <w:rPr>
                <w:rFonts w:ascii="Times New Roman" w:hAnsi="Times New Roman" w:cs="Times New Roman"/>
                <w:b/>
                <w:sz w:val="20"/>
                <w:szCs w:val="20"/>
              </w:rPr>
              <w:t>Kriteri 2.</w:t>
            </w:r>
            <w:r w:rsidRPr="00F77DD4">
              <w:rPr>
                <w:rFonts w:ascii="Times New Roman" w:hAnsi="Times New Roman" w:cs="Times New Roman"/>
                <w:sz w:val="20"/>
                <w:szCs w:val="20"/>
              </w:rPr>
              <w:t xml:space="preserve"> </w:t>
            </w:r>
            <w:r w:rsidR="008E3D7B" w:rsidRPr="008E3D7B">
              <w:rPr>
                <w:rFonts w:ascii="Times New Roman" w:hAnsi="Times New Roman" w:cs="Times New Roman"/>
                <w:sz w:val="20"/>
                <w:szCs w:val="20"/>
              </w:rPr>
              <w:t>Fusha e përgjithshme dhe specifike e programit të studimit duhet të jetë në përputhje me fushën akademike e kërkimore të njësisë kryesore, përgjegjëse për programin e studimit, sipas klasifikimit/kodifikimit të programeve të studimit, sipas direktivave dhe udhëzimeve kombëtare e evropiane.</w:t>
            </w:r>
          </w:p>
        </w:tc>
        <w:tc>
          <w:tcPr>
            <w:tcW w:w="6660" w:type="dxa"/>
            <w:gridSpan w:val="4"/>
          </w:tcPr>
          <w:p w:rsidR="00BF46F6" w:rsidRPr="001C0E87" w:rsidRDefault="00BF46F6" w:rsidP="00243BA4">
            <w:pPr>
              <w:spacing w:line="276" w:lineRule="auto"/>
              <w:jc w:val="both"/>
              <w:rPr>
                <w:rFonts w:ascii="Times New Roman" w:hAnsi="Times New Roman" w:cs="Times New Roman"/>
                <w:b/>
              </w:rPr>
            </w:pPr>
          </w:p>
        </w:tc>
      </w:tr>
      <w:tr w:rsidR="00BF46F6" w:rsidRPr="001C0E87" w:rsidTr="003847F8">
        <w:tc>
          <w:tcPr>
            <w:tcW w:w="3060" w:type="dxa"/>
          </w:tcPr>
          <w:p w:rsidR="00BF46F6" w:rsidRPr="00F77DD4" w:rsidRDefault="00F77DD4" w:rsidP="00AC6D62">
            <w:pPr>
              <w:spacing w:line="276" w:lineRule="auto"/>
              <w:rPr>
                <w:rFonts w:ascii="Times New Roman" w:hAnsi="Times New Roman" w:cs="Times New Roman"/>
                <w:sz w:val="20"/>
                <w:szCs w:val="20"/>
              </w:rPr>
            </w:pPr>
            <w:r w:rsidRPr="00F77DD4">
              <w:rPr>
                <w:rFonts w:ascii="Times New Roman" w:hAnsi="Times New Roman" w:cs="Times New Roman"/>
                <w:b/>
                <w:sz w:val="20"/>
                <w:szCs w:val="20"/>
              </w:rPr>
              <w:t>Kriteri 3.</w:t>
            </w:r>
            <w:r w:rsidRPr="00F77DD4">
              <w:rPr>
                <w:rFonts w:ascii="Times New Roman" w:hAnsi="Times New Roman" w:cs="Times New Roman"/>
                <w:sz w:val="20"/>
                <w:szCs w:val="20"/>
              </w:rPr>
              <w:t xml:space="preserve"> </w:t>
            </w:r>
            <w:r w:rsidR="008E3D7B" w:rsidRPr="008E3D7B">
              <w:rPr>
                <w:rFonts w:ascii="Times New Roman" w:hAnsi="Times New Roman" w:cs="Times New Roman"/>
                <w:sz w:val="20"/>
                <w:szCs w:val="20"/>
              </w:rPr>
              <w:t>Fusha e përgjithshme dhe specifike e programit të studimit duhet të jetë në përputhje me fushën akademike e kërkimore të njësisë bazë, përgjegjëse për programin e studimit. Në rastet e programeve ndërdisiplinore, të paktën një nga njësitë bashkëpunuese duhet ta sigurojë këtë përputhje.</w:t>
            </w:r>
          </w:p>
        </w:tc>
        <w:tc>
          <w:tcPr>
            <w:tcW w:w="6660" w:type="dxa"/>
            <w:gridSpan w:val="4"/>
          </w:tcPr>
          <w:p w:rsidR="00BF46F6" w:rsidRPr="001C0E87" w:rsidRDefault="00BF46F6" w:rsidP="00243BA4">
            <w:pPr>
              <w:spacing w:line="276" w:lineRule="auto"/>
              <w:jc w:val="both"/>
              <w:rPr>
                <w:rFonts w:ascii="Times New Roman" w:hAnsi="Times New Roman" w:cs="Times New Roman"/>
                <w:b/>
              </w:rPr>
            </w:pPr>
          </w:p>
        </w:tc>
      </w:tr>
      <w:tr w:rsidR="00C1352C" w:rsidRPr="001C0E87" w:rsidTr="003847F8">
        <w:trPr>
          <w:trHeight w:val="315"/>
        </w:trPr>
        <w:tc>
          <w:tcPr>
            <w:tcW w:w="3060" w:type="dxa"/>
            <w:vMerge w:val="restart"/>
            <w:shd w:val="clear" w:color="auto" w:fill="F7CAAC" w:themeFill="accent2" w:themeFillTint="66"/>
          </w:tcPr>
          <w:p w:rsidR="00C1352C" w:rsidRPr="001C0E87" w:rsidRDefault="00C1352C" w:rsidP="00243BA4">
            <w:pPr>
              <w:spacing w:line="276" w:lineRule="auto"/>
              <w:rPr>
                <w:rFonts w:ascii="Times New Roman" w:hAnsi="Times New Roman" w:cs="Times New Roman"/>
                <w:b/>
              </w:rPr>
            </w:pPr>
            <w:r w:rsidRPr="001C0E87">
              <w:rPr>
                <w:rFonts w:ascii="Times New Roman" w:hAnsi="Times New Roman" w:cs="Times New Roman"/>
                <w:b/>
              </w:rPr>
              <w:t>Shkalla e përmbushjes së standardit</w:t>
            </w:r>
          </w:p>
        </w:tc>
        <w:tc>
          <w:tcPr>
            <w:tcW w:w="1521" w:type="dxa"/>
            <w:shd w:val="clear" w:color="auto" w:fill="FF00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Nuk përmbushet</w:t>
            </w:r>
          </w:p>
        </w:tc>
        <w:tc>
          <w:tcPr>
            <w:tcW w:w="1539" w:type="dxa"/>
            <w:shd w:val="clear" w:color="auto" w:fill="FF66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pjesërisht</w:t>
            </w:r>
          </w:p>
        </w:tc>
        <w:tc>
          <w:tcPr>
            <w:tcW w:w="1710" w:type="dxa"/>
            <w:shd w:val="clear" w:color="auto" w:fill="CCCC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kryesisht</w:t>
            </w:r>
          </w:p>
        </w:tc>
        <w:tc>
          <w:tcPr>
            <w:tcW w:w="1890" w:type="dxa"/>
            <w:shd w:val="clear" w:color="auto" w:fill="92D05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plotësisht</w:t>
            </w:r>
          </w:p>
        </w:tc>
      </w:tr>
      <w:tr w:rsidR="00C1352C" w:rsidRPr="001C0E87" w:rsidTr="003847F8">
        <w:trPr>
          <w:trHeight w:val="315"/>
        </w:trPr>
        <w:tc>
          <w:tcPr>
            <w:tcW w:w="3060" w:type="dxa"/>
            <w:vMerge/>
            <w:shd w:val="clear" w:color="auto" w:fill="F7CAAC" w:themeFill="accent2" w:themeFillTint="66"/>
          </w:tcPr>
          <w:p w:rsidR="00C1352C" w:rsidRPr="001C0E87" w:rsidRDefault="00C1352C" w:rsidP="00243BA4">
            <w:pPr>
              <w:spacing w:line="276" w:lineRule="auto"/>
              <w:rPr>
                <w:rFonts w:ascii="Times New Roman" w:hAnsi="Times New Roman" w:cs="Times New Roman"/>
                <w:b/>
              </w:rPr>
            </w:pPr>
          </w:p>
        </w:tc>
        <w:tc>
          <w:tcPr>
            <w:tcW w:w="1521" w:type="dxa"/>
          </w:tcPr>
          <w:p w:rsidR="00C1352C" w:rsidRPr="001C0E87" w:rsidRDefault="00C1352C" w:rsidP="00243BA4">
            <w:pPr>
              <w:spacing w:line="276" w:lineRule="auto"/>
              <w:jc w:val="both"/>
              <w:rPr>
                <w:rFonts w:ascii="Times New Roman" w:hAnsi="Times New Roman" w:cs="Times New Roman"/>
                <w:b/>
              </w:rPr>
            </w:pPr>
          </w:p>
        </w:tc>
        <w:tc>
          <w:tcPr>
            <w:tcW w:w="1539" w:type="dxa"/>
          </w:tcPr>
          <w:p w:rsidR="00C1352C" w:rsidRPr="001C0E87" w:rsidRDefault="00C1352C" w:rsidP="00243BA4">
            <w:pPr>
              <w:spacing w:line="276" w:lineRule="auto"/>
              <w:jc w:val="both"/>
              <w:rPr>
                <w:rFonts w:ascii="Times New Roman" w:hAnsi="Times New Roman" w:cs="Times New Roman"/>
                <w:b/>
              </w:rPr>
            </w:pPr>
          </w:p>
        </w:tc>
        <w:tc>
          <w:tcPr>
            <w:tcW w:w="1710" w:type="dxa"/>
          </w:tcPr>
          <w:p w:rsidR="00C1352C" w:rsidRPr="001C0E87" w:rsidRDefault="00C1352C" w:rsidP="00243BA4">
            <w:pPr>
              <w:spacing w:line="276" w:lineRule="auto"/>
              <w:jc w:val="both"/>
              <w:rPr>
                <w:rFonts w:ascii="Times New Roman" w:hAnsi="Times New Roman" w:cs="Times New Roman"/>
                <w:b/>
              </w:rPr>
            </w:pPr>
          </w:p>
        </w:tc>
        <w:tc>
          <w:tcPr>
            <w:tcW w:w="1890" w:type="dxa"/>
          </w:tcPr>
          <w:p w:rsidR="00C1352C" w:rsidRPr="001C0E87" w:rsidRDefault="00C1352C" w:rsidP="00243BA4">
            <w:pPr>
              <w:spacing w:line="276" w:lineRule="auto"/>
              <w:jc w:val="both"/>
              <w:rPr>
                <w:rFonts w:ascii="Times New Roman" w:hAnsi="Times New Roman" w:cs="Times New Roman"/>
                <w:b/>
              </w:rPr>
            </w:pPr>
          </w:p>
        </w:tc>
      </w:tr>
    </w:tbl>
    <w:p w:rsidR="00C1352C" w:rsidRPr="001C0E87" w:rsidRDefault="00C1352C" w:rsidP="00C1352C">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60"/>
        <w:gridCol w:w="1530"/>
        <w:gridCol w:w="1530"/>
        <w:gridCol w:w="1710"/>
        <w:gridCol w:w="1890"/>
      </w:tblGrid>
      <w:tr w:rsidR="00C1352C" w:rsidRPr="001C0E87" w:rsidTr="00243BA4">
        <w:tc>
          <w:tcPr>
            <w:tcW w:w="9720" w:type="dxa"/>
            <w:gridSpan w:val="5"/>
            <w:shd w:val="clear" w:color="auto" w:fill="F7CAAC" w:themeFill="accent2" w:themeFillTint="66"/>
          </w:tcPr>
          <w:p w:rsidR="00C1352C" w:rsidRPr="001C0E87" w:rsidRDefault="00C1352C" w:rsidP="00243BA4">
            <w:pPr>
              <w:spacing w:line="276" w:lineRule="auto"/>
              <w:jc w:val="both"/>
              <w:rPr>
                <w:rFonts w:ascii="Times New Roman" w:eastAsia="Times New Roman" w:hAnsi="Times New Roman" w:cs="Times New Roman"/>
                <w:b/>
                <w:bCs/>
                <w:lang w:val="sq-AL"/>
              </w:rPr>
            </w:pPr>
            <w:r w:rsidRPr="001C0E87">
              <w:rPr>
                <w:rFonts w:ascii="Times New Roman" w:eastAsia="Times New Roman" w:hAnsi="Times New Roman" w:cs="Times New Roman"/>
                <w:b/>
                <w:bCs/>
                <w:lang w:val="sq-AL"/>
              </w:rPr>
              <w:t>Standardi I.3</w:t>
            </w:r>
            <w:r w:rsidRPr="001C0E87">
              <w:rPr>
                <w:rFonts w:ascii="Times New Roman" w:eastAsia="Times New Roman" w:hAnsi="Times New Roman" w:cs="Times New Roman"/>
                <w:b/>
                <w:bCs/>
                <w:lang w:val="sq-AL"/>
              </w:rPr>
              <w:tab/>
            </w:r>
          </w:p>
          <w:p w:rsidR="00C1352C" w:rsidRPr="001C0E87" w:rsidRDefault="00F77DD4" w:rsidP="00243BA4">
            <w:pPr>
              <w:spacing w:line="276" w:lineRule="auto"/>
              <w:jc w:val="both"/>
              <w:rPr>
                <w:rFonts w:ascii="Times New Roman" w:hAnsi="Times New Roman" w:cs="Times New Roman"/>
                <w:b/>
              </w:rPr>
            </w:pPr>
            <w:r w:rsidRPr="00F77DD4">
              <w:rPr>
                <w:rFonts w:ascii="Times New Roman" w:hAnsi="Times New Roman"/>
                <w:b/>
                <w:color w:val="000000" w:themeColor="text1"/>
                <w:lang w:val="sq-AL"/>
              </w:rPr>
              <w:t>Institucioni i arsimit të lartë siguron marrëdhënie bashkëpunimi me institucione, kompani, palë të treta, aktorë të biznesit vendas dhe/ose të huaj në funksion të realizimit të programit të studimit, në kuadër të aftësimit profesional, kërkimit shkencor dhe mobilitetit</w:t>
            </w:r>
            <w:r>
              <w:rPr>
                <w:rFonts w:ascii="Times New Roman" w:hAnsi="Times New Roman"/>
                <w:b/>
                <w:color w:val="000000" w:themeColor="text1"/>
                <w:lang w:val="sq-AL"/>
              </w:rPr>
              <w:t>.</w:t>
            </w:r>
          </w:p>
        </w:tc>
      </w:tr>
      <w:tr w:rsidR="00C1352C" w:rsidRPr="001C0E87" w:rsidTr="00AB4710">
        <w:trPr>
          <w:trHeight w:val="422"/>
        </w:trPr>
        <w:tc>
          <w:tcPr>
            <w:tcW w:w="3060" w:type="dxa"/>
            <w:shd w:val="clear" w:color="auto" w:fill="C5E0B3" w:themeFill="accent6" w:themeFillTint="66"/>
          </w:tcPr>
          <w:p w:rsidR="00C1352C" w:rsidRPr="001C0E87" w:rsidRDefault="00C1352C" w:rsidP="00243BA4">
            <w:pPr>
              <w:spacing w:line="276" w:lineRule="auto"/>
              <w:jc w:val="both"/>
              <w:rPr>
                <w:rFonts w:ascii="Times New Roman" w:eastAsia="Times New Roman" w:hAnsi="Times New Roman" w:cs="Times New Roman"/>
                <w:b/>
                <w:bCs/>
                <w:lang w:val="sq-AL"/>
              </w:rPr>
            </w:pPr>
            <w:r w:rsidRPr="001C0E87">
              <w:rPr>
                <w:rFonts w:ascii="Times New Roman" w:eastAsia="Times New Roman" w:hAnsi="Times New Roman" w:cs="Times New Roman"/>
                <w:b/>
                <w:bCs/>
                <w:lang w:val="sq-AL"/>
              </w:rPr>
              <w:t>Kriteret</w:t>
            </w:r>
          </w:p>
        </w:tc>
        <w:tc>
          <w:tcPr>
            <w:tcW w:w="6660" w:type="dxa"/>
            <w:gridSpan w:val="4"/>
            <w:shd w:val="clear" w:color="auto" w:fill="C5E0B3" w:themeFill="accent6" w:themeFillTint="66"/>
          </w:tcPr>
          <w:p w:rsidR="00C1352C" w:rsidRPr="001C0E87" w:rsidRDefault="00C1352C" w:rsidP="002F7FBE">
            <w:pPr>
              <w:spacing w:line="276" w:lineRule="auto"/>
              <w:jc w:val="center"/>
              <w:rPr>
                <w:rFonts w:ascii="Times New Roman" w:eastAsia="Times New Roman" w:hAnsi="Times New Roman" w:cs="Times New Roman"/>
                <w:b/>
                <w:bCs/>
                <w:lang w:val="sq-AL"/>
              </w:rPr>
            </w:pPr>
            <w:r w:rsidRPr="001C0E87">
              <w:rPr>
                <w:rFonts w:ascii="Times New Roman" w:eastAsia="Times New Roman" w:hAnsi="Times New Roman" w:cs="Times New Roman"/>
                <w:b/>
                <w:bCs/>
                <w:lang w:val="sq-AL"/>
              </w:rPr>
              <w:t xml:space="preserve">Vlerësimi </w:t>
            </w:r>
          </w:p>
        </w:tc>
      </w:tr>
      <w:tr w:rsidR="00F902C7" w:rsidRPr="001C0E87" w:rsidTr="00AB4710">
        <w:tc>
          <w:tcPr>
            <w:tcW w:w="3060" w:type="dxa"/>
          </w:tcPr>
          <w:p w:rsidR="00F902C7" w:rsidRPr="00F77DD4" w:rsidRDefault="00F77DD4" w:rsidP="00AC6D62">
            <w:pPr>
              <w:spacing w:line="276" w:lineRule="auto"/>
              <w:rPr>
                <w:rFonts w:ascii="Times New Roman" w:hAnsi="Times New Roman" w:cs="Times New Roman"/>
                <w:sz w:val="20"/>
                <w:szCs w:val="20"/>
              </w:rPr>
            </w:pPr>
            <w:r w:rsidRPr="00F77DD4">
              <w:rPr>
                <w:rFonts w:ascii="Times New Roman" w:hAnsi="Times New Roman" w:cs="Times New Roman"/>
                <w:b/>
                <w:sz w:val="20"/>
                <w:szCs w:val="20"/>
              </w:rPr>
              <w:t>Kriteri 1.</w:t>
            </w:r>
            <w:r w:rsidRPr="00F77DD4">
              <w:rPr>
                <w:rFonts w:ascii="Times New Roman" w:hAnsi="Times New Roman" w:cs="Times New Roman"/>
                <w:sz w:val="20"/>
                <w:szCs w:val="20"/>
              </w:rPr>
              <w:t xml:space="preserve"> </w:t>
            </w:r>
            <w:r w:rsidR="004F6C09" w:rsidRPr="004F6C09">
              <w:rPr>
                <w:rFonts w:ascii="Times New Roman" w:hAnsi="Times New Roman" w:cs="Times New Roman"/>
                <w:sz w:val="20"/>
                <w:szCs w:val="20"/>
              </w:rPr>
              <w:t>Institucioni për hartimin, mbikëqyrjen dhe mbarëvajtjen e programit, siguron marrëdhënie të frytshme bashkëpunimi brenda institucionit nëpërmjet ndarjes së detyrave mes njësive e personelit, marrjes së përgjegjësive përkatëse dhe analizës së vazhdueshme të punës së tyre.</w:t>
            </w:r>
          </w:p>
        </w:tc>
        <w:tc>
          <w:tcPr>
            <w:tcW w:w="6660" w:type="dxa"/>
            <w:gridSpan w:val="4"/>
          </w:tcPr>
          <w:p w:rsidR="00F902C7" w:rsidRPr="001C0E87" w:rsidRDefault="00F902C7" w:rsidP="00243BA4">
            <w:pPr>
              <w:spacing w:line="276" w:lineRule="auto"/>
              <w:jc w:val="both"/>
              <w:rPr>
                <w:rFonts w:ascii="Times New Roman" w:hAnsi="Times New Roman" w:cs="Times New Roman"/>
                <w:b/>
              </w:rPr>
            </w:pPr>
          </w:p>
        </w:tc>
      </w:tr>
      <w:tr w:rsidR="00F902C7" w:rsidRPr="001C0E87" w:rsidTr="00AB4710">
        <w:tc>
          <w:tcPr>
            <w:tcW w:w="3060" w:type="dxa"/>
          </w:tcPr>
          <w:p w:rsidR="00F902C7" w:rsidRPr="00F77DD4" w:rsidRDefault="00F77DD4" w:rsidP="00AC6D62">
            <w:pPr>
              <w:spacing w:line="276" w:lineRule="auto"/>
              <w:rPr>
                <w:rFonts w:ascii="Times New Roman" w:hAnsi="Times New Roman" w:cs="Times New Roman"/>
                <w:sz w:val="20"/>
                <w:szCs w:val="20"/>
              </w:rPr>
            </w:pPr>
            <w:r w:rsidRPr="00F77DD4">
              <w:rPr>
                <w:rFonts w:ascii="Times New Roman" w:hAnsi="Times New Roman" w:cs="Times New Roman"/>
                <w:b/>
                <w:sz w:val="20"/>
                <w:szCs w:val="20"/>
              </w:rPr>
              <w:t>Kriteri 2.</w:t>
            </w:r>
            <w:r w:rsidRPr="00F77DD4">
              <w:rPr>
                <w:rFonts w:ascii="Times New Roman" w:hAnsi="Times New Roman" w:cs="Times New Roman"/>
                <w:sz w:val="20"/>
                <w:szCs w:val="20"/>
              </w:rPr>
              <w:t xml:space="preserve"> </w:t>
            </w:r>
            <w:r w:rsidR="004F6C09" w:rsidRPr="004F6C09">
              <w:rPr>
                <w:rFonts w:ascii="Times New Roman" w:hAnsi="Times New Roman" w:cs="Times New Roman"/>
                <w:sz w:val="20"/>
                <w:szCs w:val="20"/>
              </w:rPr>
              <w:t>Për realizimin e objektivave e procesit mësimor e shkencor të studentëve, institucioni vendos marrëdhënie bashkëpunimi me institucionet homologe brenda dhe/ose jashtë vendit, aktorët e biznesit vendës dhe/ose të huaj.</w:t>
            </w:r>
          </w:p>
        </w:tc>
        <w:tc>
          <w:tcPr>
            <w:tcW w:w="6660" w:type="dxa"/>
            <w:gridSpan w:val="4"/>
          </w:tcPr>
          <w:p w:rsidR="00F902C7" w:rsidRPr="001C0E87" w:rsidRDefault="00F902C7" w:rsidP="00243BA4">
            <w:pPr>
              <w:spacing w:line="276" w:lineRule="auto"/>
              <w:jc w:val="both"/>
              <w:rPr>
                <w:rFonts w:ascii="Times New Roman" w:hAnsi="Times New Roman" w:cs="Times New Roman"/>
                <w:b/>
              </w:rPr>
            </w:pPr>
          </w:p>
        </w:tc>
      </w:tr>
      <w:tr w:rsidR="00F902C7" w:rsidRPr="001C0E87" w:rsidTr="00AB4710">
        <w:tc>
          <w:tcPr>
            <w:tcW w:w="3060" w:type="dxa"/>
          </w:tcPr>
          <w:p w:rsidR="00F902C7" w:rsidRPr="00F77DD4" w:rsidRDefault="00F77DD4" w:rsidP="00AC6D62">
            <w:pPr>
              <w:spacing w:line="276" w:lineRule="auto"/>
              <w:rPr>
                <w:rFonts w:ascii="Times New Roman" w:hAnsi="Times New Roman" w:cs="Times New Roman"/>
                <w:sz w:val="20"/>
                <w:szCs w:val="20"/>
              </w:rPr>
            </w:pPr>
            <w:r w:rsidRPr="00F77DD4">
              <w:rPr>
                <w:rFonts w:ascii="Times New Roman" w:hAnsi="Times New Roman" w:cs="Times New Roman"/>
                <w:b/>
                <w:sz w:val="20"/>
                <w:szCs w:val="20"/>
              </w:rPr>
              <w:t>Kriteri 3.</w:t>
            </w:r>
            <w:r w:rsidRPr="00F77DD4">
              <w:rPr>
                <w:rFonts w:ascii="Times New Roman" w:hAnsi="Times New Roman" w:cs="Times New Roman"/>
                <w:sz w:val="20"/>
                <w:szCs w:val="20"/>
              </w:rPr>
              <w:t xml:space="preserve"> </w:t>
            </w:r>
            <w:r w:rsidR="004F6C09" w:rsidRPr="004F6C09">
              <w:rPr>
                <w:rFonts w:ascii="Times New Roman" w:hAnsi="Times New Roman" w:cs="Times New Roman"/>
                <w:sz w:val="20"/>
                <w:szCs w:val="20"/>
              </w:rPr>
              <w:t>Për realizimin e programit të studimit, institucioni nënshkruan marrëveshje të posaçme me industrinë dhe me rrjetet e profesionistëve, për realizimin e orëve praktike parashikuar në syllabuset e lëndëve, projektit kërkimor-shkencor dhe diplomës.</w:t>
            </w:r>
          </w:p>
        </w:tc>
        <w:tc>
          <w:tcPr>
            <w:tcW w:w="6660" w:type="dxa"/>
            <w:gridSpan w:val="4"/>
          </w:tcPr>
          <w:p w:rsidR="00F902C7" w:rsidRPr="001C0E87" w:rsidRDefault="00F902C7" w:rsidP="00243BA4">
            <w:pPr>
              <w:spacing w:line="276" w:lineRule="auto"/>
              <w:jc w:val="both"/>
              <w:rPr>
                <w:rFonts w:ascii="Times New Roman" w:hAnsi="Times New Roman" w:cs="Times New Roman"/>
                <w:b/>
              </w:rPr>
            </w:pPr>
          </w:p>
        </w:tc>
      </w:tr>
      <w:tr w:rsidR="00F902C7" w:rsidRPr="001C0E87" w:rsidTr="00AB4710">
        <w:tc>
          <w:tcPr>
            <w:tcW w:w="3060" w:type="dxa"/>
          </w:tcPr>
          <w:p w:rsidR="00F902C7" w:rsidRPr="00F77DD4" w:rsidRDefault="00F77DD4" w:rsidP="00AC6D62">
            <w:pPr>
              <w:spacing w:line="276" w:lineRule="auto"/>
              <w:rPr>
                <w:rFonts w:ascii="Times New Roman" w:hAnsi="Times New Roman" w:cs="Times New Roman"/>
                <w:sz w:val="20"/>
                <w:szCs w:val="20"/>
              </w:rPr>
            </w:pPr>
            <w:r w:rsidRPr="00532419">
              <w:rPr>
                <w:rFonts w:ascii="Times New Roman" w:hAnsi="Times New Roman" w:cs="Times New Roman"/>
                <w:b/>
                <w:sz w:val="20"/>
                <w:szCs w:val="20"/>
              </w:rPr>
              <w:t>Kriteri 4.</w:t>
            </w:r>
            <w:r w:rsidRPr="00F77DD4">
              <w:rPr>
                <w:rFonts w:ascii="Times New Roman" w:hAnsi="Times New Roman" w:cs="Times New Roman"/>
                <w:sz w:val="20"/>
                <w:szCs w:val="20"/>
              </w:rPr>
              <w:t xml:space="preserve"> </w:t>
            </w:r>
            <w:r w:rsidR="004F6C09" w:rsidRPr="004F6C09">
              <w:rPr>
                <w:rFonts w:ascii="Times New Roman" w:hAnsi="Times New Roman" w:cs="Times New Roman"/>
                <w:sz w:val="20"/>
                <w:szCs w:val="20"/>
              </w:rPr>
              <w:t>Në mënyrë periodike, njësia përgjegjëse për programin e studimit harton raporte analitike të përfitimeve nga marrëveshjet e bashkëpunimit në funksion të realizimit të programit të studimit.</w:t>
            </w:r>
          </w:p>
        </w:tc>
        <w:tc>
          <w:tcPr>
            <w:tcW w:w="6660" w:type="dxa"/>
            <w:gridSpan w:val="4"/>
          </w:tcPr>
          <w:p w:rsidR="00F902C7" w:rsidRPr="001C0E87" w:rsidRDefault="00F902C7" w:rsidP="00243BA4">
            <w:pPr>
              <w:spacing w:line="276" w:lineRule="auto"/>
              <w:jc w:val="both"/>
              <w:rPr>
                <w:rFonts w:ascii="Times New Roman" w:hAnsi="Times New Roman" w:cs="Times New Roman"/>
                <w:b/>
              </w:rPr>
            </w:pPr>
          </w:p>
        </w:tc>
      </w:tr>
      <w:tr w:rsidR="00C1352C" w:rsidRPr="001C0E87" w:rsidTr="00AB4710">
        <w:trPr>
          <w:trHeight w:val="315"/>
        </w:trPr>
        <w:tc>
          <w:tcPr>
            <w:tcW w:w="3060" w:type="dxa"/>
            <w:vMerge w:val="restart"/>
            <w:shd w:val="clear" w:color="auto" w:fill="F7CAAC" w:themeFill="accent2" w:themeFillTint="66"/>
          </w:tcPr>
          <w:p w:rsidR="00C1352C" w:rsidRPr="001C0E87" w:rsidRDefault="00C1352C" w:rsidP="00243BA4">
            <w:pPr>
              <w:spacing w:line="276" w:lineRule="auto"/>
              <w:rPr>
                <w:rFonts w:ascii="Times New Roman" w:hAnsi="Times New Roman" w:cs="Times New Roman"/>
                <w:b/>
              </w:rPr>
            </w:pPr>
            <w:r w:rsidRPr="001C0E87">
              <w:rPr>
                <w:rFonts w:ascii="Times New Roman" w:hAnsi="Times New Roman" w:cs="Times New Roman"/>
                <w:b/>
              </w:rPr>
              <w:t>Shkalla e përmbushjes së standardit</w:t>
            </w:r>
          </w:p>
        </w:tc>
        <w:tc>
          <w:tcPr>
            <w:tcW w:w="1530" w:type="dxa"/>
            <w:shd w:val="clear" w:color="auto" w:fill="FF00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Nuk përmbushet</w:t>
            </w:r>
          </w:p>
        </w:tc>
        <w:tc>
          <w:tcPr>
            <w:tcW w:w="1530" w:type="dxa"/>
            <w:shd w:val="clear" w:color="auto" w:fill="FF66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pjesërisht</w:t>
            </w:r>
          </w:p>
        </w:tc>
        <w:tc>
          <w:tcPr>
            <w:tcW w:w="1710" w:type="dxa"/>
            <w:shd w:val="clear" w:color="auto" w:fill="CCCC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krye</w:t>
            </w:r>
            <w:r w:rsidRPr="001C0E87">
              <w:rPr>
                <w:rFonts w:ascii="Times New Roman" w:hAnsi="Times New Roman" w:cs="Times New Roman"/>
                <w:b/>
                <w:shd w:val="clear" w:color="auto" w:fill="CCCC00"/>
              </w:rPr>
              <w:t>s</w:t>
            </w:r>
            <w:r w:rsidRPr="001C0E87">
              <w:rPr>
                <w:rFonts w:ascii="Times New Roman" w:hAnsi="Times New Roman" w:cs="Times New Roman"/>
                <w:b/>
              </w:rPr>
              <w:t>isht</w:t>
            </w:r>
          </w:p>
        </w:tc>
        <w:tc>
          <w:tcPr>
            <w:tcW w:w="1890" w:type="dxa"/>
            <w:shd w:val="clear" w:color="auto" w:fill="92D05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plotësisht</w:t>
            </w:r>
          </w:p>
        </w:tc>
      </w:tr>
      <w:tr w:rsidR="00C1352C" w:rsidRPr="001C0E87" w:rsidTr="00AB4710">
        <w:trPr>
          <w:trHeight w:val="315"/>
        </w:trPr>
        <w:tc>
          <w:tcPr>
            <w:tcW w:w="3060" w:type="dxa"/>
            <w:vMerge/>
            <w:shd w:val="clear" w:color="auto" w:fill="F7CAAC" w:themeFill="accent2" w:themeFillTint="66"/>
          </w:tcPr>
          <w:p w:rsidR="00C1352C" w:rsidRPr="001C0E87" w:rsidRDefault="00C1352C" w:rsidP="00243BA4">
            <w:pPr>
              <w:spacing w:line="276" w:lineRule="auto"/>
              <w:rPr>
                <w:rFonts w:ascii="Times New Roman" w:hAnsi="Times New Roman" w:cs="Times New Roman"/>
                <w:b/>
              </w:rPr>
            </w:pPr>
          </w:p>
        </w:tc>
        <w:tc>
          <w:tcPr>
            <w:tcW w:w="1530" w:type="dxa"/>
          </w:tcPr>
          <w:p w:rsidR="00C1352C" w:rsidRPr="001C0E87" w:rsidRDefault="00C1352C" w:rsidP="00243BA4">
            <w:pPr>
              <w:spacing w:line="276" w:lineRule="auto"/>
              <w:jc w:val="both"/>
              <w:rPr>
                <w:rFonts w:ascii="Times New Roman" w:hAnsi="Times New Roman" w:cs="Times New Roman"/>
                <w:b/>
              </w:rPr>
            </w:pPr>
          </w:p>
        </w:tc>
        <w:tc>
          <w:tcPr>
            <w:tcW w:w="1530" w:type="dxa"/>
          </w:tcPr>
          <w:p w:rsidR="00C1352C" w:rsidRPr="001C0E87" w:rsidRDefault="00C1352C" w:rsidP="00243BA4">
            <w:pPr>
              <w:spacing w:line="276" w:lineRule="auto"/>
              <w:jc w:val="both"/>
              <w:rPr>
                <w:rFonts w:ascii="Times New Roman" w:hAnsi="Times New Roman" w:cs="Times New Roman"/>
                <w:b/>
              </w:rPr>
            </w:pPr>
          </w:p>
        </w:tc>
        <w:tc>
          <w:tcPr>
            <w:tcW w:w="1710" w:type="dxa"/>
          </w:tcPr>
          <w:p w:rsidR="00C1352C" w:rsidRPr="001C0E87" w:rsidRDefault="00C1352C" w:rsidP="00243BA4">
            <w:pPr>
              <w:spacing w:line="276" w:lineRule="auto"/>
              <w:jc w:val="both"/>
              <w:rPr>
                <w:rFonts w:ascii="Times New Roman" w:hAnsi="Times New Roman" w:cs="Times New Roman"/>
                <w:b/>
              </w:rPr>
            </w:pPr>
          </w:p>
        </w:tc>
        <w:tc>
          <w:tcPr>
            <w:tcW w:w="1890" w:type="dxa"/>
          </w:tcPr>
          <w:p w:rsidR="00C1352C" w:rsidRPr="001C0E87" w:rsidRDefault="00C1352C" w:rsidP="00243BA4">
            <w:pPr>
              <w:spacing w:line="276" w:lineRule="auto"/>
              <w:jc w:val="both"/>
              <w:rPr>
                <w:rFonts w:ascii="Times New Roman" w:hAnsi="Times New Roman" w:cs="Times New Roman"/>
                <w:b/>
              </w:rPr>
            </w:pPr>
          </w:p>
        </w:tc>
      </w:tr>
    </w:tbl>
    <w:p w:rsidR="00883B80" w:rsidRPr="001C0E87" w:rsidRDefault="00883B80" w:rsidP="00C1352C">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60"/>
        <w:gridCol w:w="1620"/>
        <w:gridCol w:w="1440"/>
        <w:gridCol w:w="1710"/>
        <w:gridCol w:w="1890"/>
      </w:tblGrid>
      <w:tr w:rsidR="00C1352C" w:rsidRPr="001C0E87" w:rsidTr="005269F1">
        <w:trPr>
          <w:trHeight w:val="315"/>
        </w:trPr>
        <w:tc>
          <w:tcPr>
            <w:tcW w:w="3060" w:type="dxa"/>
            <w:vMerge w:val="restart"/>
          </w:tcPr>
          <w:p w:rsidR="00C1352C" w:rsidRPr="001C0E87" w:rsidRDefault="00C1352C" w:rsidP="00243BA4">
            <w:pPr>
              <w:spacing w:line="276" w:lineRule="auto"/>
              <w:rPr>
                <w:rFonts w:ascii="Times New Roman" w:hAnsi="Times New Roman" w:cs="Times New Roman"/>
                <w:b/>
              </w:rPr>
            </w:pPr>
            <w:r w:rsidRPr="001C0E87">
              <w:rPr>
                <w:rFonts w:ascii="Times New Roman" w:hAnsi="Times New Roman" w:cs="Times New Roman"/>
                <w:b/>
              </w:rPr>
              <w:t>Shkalla e përmbushjes së standardeve të fushës I</w:t>
            </w:r>
          </w:p>
        </w:tc>
        <w:tc>
          <w:tcPr>
            <w:tcW w:w="1620" w:type="dxa"/>
            <w:shd w:val="clear" w:color="auto" w:fill="FF00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Nuk përmbushet</w:t>
            </w:r>
          </w:p>
        </w:tc>
        <w:tc>
          <w:tcPr>
            <w:tcW w:w="1440" w:type="dxa"/>
            <w:shd w:val="clear" w:color="auto" w:fill="FF66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pjesërisht</w:t>
            </w:r>
          </w:p>
        </w:tc>
        <w:tc>
          <w:tcPr>
            <w:tcW w:w="1710" w:type="dxa"/>
            <w:shd w:val="clear" w:color="auto" w:fill="CCCC0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kryesisht</w:t>
            </w:r>
          </w:p>
        </w:tc>
        <w:tc>
          <w:tcPr>
            <w:tcW w:w="1890" w:type="dxa"/>
            <w:shd w:val="clear" w:color="auto" w:fill="92D050"/>
          </w:tcPr>
          <w:p w:rsidR="00C1352C" w:rsidRPr="001C0E87" w:rsidRDefault="00C1352C" w:rsidP="00243BA4">
            <w:pPr>
              <w:spacing w:line="276" w:lineRule="auto"/>
              <w:jc w:val="both"/>
              <w:rPr>
                <w:rFonts w:ascii="Times New Roman" w:hAnsi="Times New Roman" w:cs="Times New Roman"/>
                <w:b/>
              </w:rPr>
            </w:pPr>
            <w:r w:rsidRPr="001C0E87">
              <w:rPr>
                <w:rFonts w:ascii="Times New Roman" w:hAnsi="Times New Roman" w:cs="Times New Roman"/>
                <w:b/>
              </w:rPr>
              <w:t>Përmbushet plotësisht</w:t>
            </w:r>
          </w:p>
        </w:tc>
      </w:tr>
      <w:tr w:rsidR="00C1352C" w:rsidRPr="001C0E87" w:rsidTr="005269F1">
        <w:trPr>
          <w:trHeight w:val="315"/>
        </w:trPr>
        <w:tc>
          <w:tcPr>
            <w:tcW w:w="3060" w:type="dxa"/>
            <w:vMerge/>
          </w:tcPr>
          <w:p w:rsidR="00C1352C" w:rsidRPr="001C0E87" w:rsidRDefault="00C1352C" w:rsidP="00243BA4">
            <w:pPr>
              <w:spacing w:line="276" w:lineRule="auto"/>
              <w:rPr>
                <w:rFonts w:ascii="Times New Roman" w:hAnsi="Times New Roman" w:cs="Times New Roman"/>
                <w:b/>
              </w:rPr>
            </w:pPr>
          </w:p>
        </w:tc>
        <w:tc>
          <w:tcPr>
            <w:tcW w:w="1620" w:type="dxa"/>
          </w:tcPr>
          <w:p w:rsidR="00C1352C" w:rsidRPr="001C0E87" w:rsidRDefault="00C1352C" w:rsidP="00243BA4">
            <w:pPr>
              <w:spacing w:line="276" w:lineRule="auto"/>
              <w:jc w:val="both"/>
              <w:rPr>
                <w:rFonts w:ascii="Times New Roman" w:hAnsi="Times New Roman" w:cs="Times New Roman"/>
                <w:b/>
              </w:rPr>
            </w:pPr>
          </w:p>
        </w:tc>
        <w:tc>
          <w:tcPr>
            <w:tcW w:w="1440" w:type="dxa"/>
          </w:tcPr>
          <w:p w:rsidR="00C1352C" w:rsidRPr="001C0E87" w:rsidRDefault="00C1352C" w:rsidP="00243BA4">
            <w:pPr>
              <w:spacing w:line="276" w:lineRule="auto"/>
              <w:jc w:val="both"/>
              <w:rPr>
                <w:rFonts w:ascii="Times New Roman" w:hAnsi="Times New Roman" w:cs="Times New Roman"/>
                <w:b/>
              </w:rPr>
            </w:pPr>
          </w:p>
        </w:tc>
        <w:tc>
          <w:tcPr>
            <w:tcW w:w="1710" w:type="dxa"/>
          </w:tcPr>
          <w:p w:rsidR="00C1352C" w:rsidRPr="001C0E87" w:rsidRDefault="00C1352C" w:rsidP="00243BA4">
            <w:pPr>
              <w:spacing w:line="276" w:lineRule="auto"/>
              <w:jc w:val="both"/>
              <w:rPr>
                <w:rFonts w:ascii="Times New Roman" w:hAnsi="Times New Roman" w:cs="Times New Roman"/>
                <w:b/>
              </w:rPr>
            </w:pPr>
          </w:p>
        </w:tc>
        <w:tc>
          <w:tcPr>
            <w:tcW w:w="1890" w:type="dxa"/>
          </w:tcPr>
          <w:p w:rsidR="00C1352C" w:rsidRPr="001C0E87" w:rsidRDefault="00C1352C" w:rsidP="00243BA4">
            <w:pPr>
              <w:spacing w:line="276" w:lineRule="auto"/>
              <w:jc w:val="both"/>
              <w:rPr>
                <w:rFonts w:ascii="Times New Roman" w:hAnsi="Times New Roman" w:cs="Times New Roman"/>
                <w:b/>
              </w:rPr>
            </w:pPr>
          </w:p>
        </w:tc>
      </w:tr>
    </w:tbl>
    <w:p w:rsidR="00C1352C" w:rsidRDefault="00C1352C" w:rsidP="00C1352C">
      <w:pPr>
        <w:spacing w:line="276" w:lineRule="auto"/>
        <w:jc w:val="both"/>
        <w:rPr>
          <w:rFonts w:ascii="Times New Roman" w:hAnsi="Times New Roman" w:cs="Times New Roman"/>
          <w:b/>
          <w:sz w:val="28"/>
          <w:szCs w:val="28"/>
        </w:rPr>
      </w:pPr>
    </w:p>
    <w:p w:rsidR="00C1352C" w:rsidRDefault="00C1352C" w:rsidP="00C1352C">
      <w:pPr>
        <w:rPr>
          <w:rFonts w:ascii="Times New Roman" w:hAnsi="Times New Roman" w:cs="Times New Roman"/>
          <w:b/>
          <w:sz w:val="28"/>
          <w:szCs w:val="28"/>
        </w:rPr>
      </w:pPr>
    </w:p>
    <w:p w:rsidR="00BC5491" w:rsidRDefault="00BC5491" w:rsidP="00C1352C">
      <w:pPr>
        <w:rPr>
          <w:rFonts w:ascii="Times New Roman" w:hAnsi="Times New Roman" w:cs="Times New Roman"/>
          <w:b/>
          <w:sz w:val="28"/>
          <w:szCs w:val="28"/>
        </w:rPr>
      </w:pPr>
    </w:p>
    <w:p w:rsidR="00C1352C" w:rsidRPr="00CE578C" w:rsidRDefault="005276D3" w:rsidP="00C1352C">
      <w:pPr>
        <w:pStyle w:val="ListParagraph"/>
        <w:numPr>
          <w:ilvl w:val="0"/>
          <w:numId w:val="2"/>
        </w:numPr>
        <w:spacing w:line="276" w:lineRule="auto"/>
        <w:ind w:left="540" w:hanging="450"/>
        <w:jc w:val="both"/>
        <w:rPr>
          <w:rFonts w:ascii="Times New Roman" w:hAnsi="Times New Roman" w:cs="Times New Roman"/>
          <w:b/>
          <w:sz w:val="28"/>
          <w:szCs w:val="28"/>
        </w:rPr>
      </w:pPr>
      <w:r w:rsidRPr="005276D3">
        <w:rPr>
          <w:rFonts w:ascii="Times New Roman" w:eastAsia="Times New Roman" w:hAnsi="Times New Roman" w:cs="Times New Roman"/>
          <w:b/>
          <w:bCs/>
          <w:caps/>
          <w:sz w:val="24"/>
          <w:szCs w:val="24"/>
          <w:lang w:val="sq-AL"/>
        </w:rPr>
        <w:t>ORGANIZIMI, DREJTI</w:t>
      </w:r>
      <w:r>
        <w:rPr>
          <w:rFonts w:ascii="Times New Roman" w:eastAsia="Times New Roman" w:hAnsi="Times New Roman" w:cs="Times New Roman"/>
          <w:b/>
          <w:bCs/>
          <w:caps/>
          <w:sz w:val="24"/>
          <w:szCs w:val="24"/>
          <w:lang w:val="sq-AL"/>
        </w:rPr>
        <w:t>MI DHE ADMINISTRIMI I PROGRAMIT</w:t>
      </w:r>
      <w:r w:rsidRPr="005276D3">
        <w:rPr>
          <w:rFonts w:ascii="Times New Roman" w:eastAsia="Times New Roman" w:hAnsi="Times New Roman" w:cs="Times New Roman"/>
          <w:b/>
          <w:bCs/>
          <w:caps/>
          <w:sz w:val="24"/>
          <w:szCs w:val="24"/>
          <w:lang w:val="sq-AL"/>
        </w:rPr>
        <w:t xml:space="preserve"> TË </w:t>
      </w:r>
      <w:r w:rsidR="00883A97">
        <w:rPr>
          <w:rFonts w:ascii="Times New Roman" w:eastAsia="Times New Roman" w:hAnsi="Times New Roman" w:cs="Times New Roman"/>
          <w:b/>
          <w:bCs/>
          <w:caps/>
          <w:sz w:val="24"/>
          <w:szCs w:val="24"/>
          <w:lang w:val="sq-AL"/>
        </w:rPr>
        <w:t>Studimit</w:t>
      </w:r>
    </w:p>
    <w:tbl>
      <w:tblPr>
        <w:tblStyle w:val="TableGrid"/>
        <w:tblW w:w="9720" w:type="dxa"/>
        <w:tblInd w:w="-185" w:type="dxa"/>
        <w:tblLook w:val="04A0" w:firstRow="1" w:lastRow="0" w:firstColumn="1" w:lastColumn="0" w:noHBand="0" w:noVBand="1"/>
      </w:tblPr>
      <w:tblGrid>
        <w:gridCol w:w="3154"/>
        <w:gridCol w:w="1526"/>
        <w:gridCol w:w="1440"/>
        <w:gridCol w:w="1710"/>
        <w:gridCol w:w="1890"/>
      </w:tblGrid>
      <w:tr w:rsidR="00C1352C" w:rsidRPr="00A6411D" w:rsidTr="00A6411D">
        <w:tc>
          <w:tcPr>
            <w:tcW w:w="9720" w:type="dxa"/>
            <w:gridSpan w:val="5"/>
            <w:shd w:val="clear" w:color="auto" w:fill="F7CAAC" w:themeFill="accent2" w:themeFillTint="66"/>
          </w:tcPr>
          <w:p w:rsidR="00C1352C" w:rsidRPr="00A6411D" w:rsidRDefault="00C1352C" w:rsidP="00243BA4">
            <w:pPr>
              <w:spacing w:line="276" w:lineRule="auto"/>
              <w:jc w:val="both"/>
              <w:rPr>
                <w:rFonts w:ascii="Times New Roman" w:eastAsia="Times New Roman" w:hAnsi="Times New Roman" w:cs="Times New Roman"/>
                <w:b/>
                <w:lang w:val="sq-AL"/>
              </w:rPr>
            </w:pPr>
            <w:r w:rsidRPr="00A6411D">
              <w:rPr>
                <w:rFonts w:ascii="Times New Roman" w:eastAsia="Times New Roman" w:hAnsi="Times New Roman" w:cs="Times New Roman"/>
                <w:b/>
                <w:lang w:val="sq-AL"/>
              </w:rPr>
              <w:t>Standardi II.1</w:t>
            </w:r>
            <w:r w:rsidRPr="00A6411D">
              <w:rPr>
                <w:rFonts w:ascii="Times New Roman" w:eastAsia="Times New Roman" w:hAnsi="Times New Roman" w:cs="Times New Roman"/>
                <w:b/>
                <w:lang w:val="sq-AL"/>
              </w:rPr>
              <w:tab/>
            </w:r>
          </w:p>
          <w:p w:rsidR="00C1352C" w:rsidRPr="00A6411D" w:rsidRDefault="005E6F8E" w:rsidP="00243BA4">
            <w:pPr>
              <w:spacing w:line="276" w:lineRule="auto"/>
              <w:jc w:val="both"/>
              <w:rPr>
                <w:rFonts w:ascii="Times New Roman" w:hAnsi="Times New Roman" w:cs="Times New Roman"/>
                <w:b/>
              </w:rPr>
            </w:pPr>
            <w:r w:rsidRPr="005E6F8E">
              <w:rPr>
                <w:rFonts w:ascii="Times New Roman" w:hAnsi="Times New Roman" w:cs="Times New Roman"/>
                <w:b/>
                <w:lang w:val="sq-AL"/>
              </w:rPr>
              <w:t>Programi i studimit organizohet në përputhje me parashikimet ligjore e nënligjore kombëtare në fuqi dhe akteve të brendshme rregullatore</w:t>
            </w:r>
            <w:r>
              <w:rPr>
                <w:rFonts w:ascii="Times New Roman" w:hAnsi="Times New Roman" w:cs="Times New Roman"/>
                <w:b/>
                <w:lang w:val="sq-AL"/>
              </w:rPr>
              <w:t>.</w:t>
            </w:r>
          </w:p>
        </w:tc>
      </w:tr>
      <w:tr w:rsidR="00C1352C" w:rsidRPr="00A6411D" w:rsidTr="00B935CD">
        <w:trPr>
          <w:trHeight w:val="350"/>
        </w:trPr>
        <w:tc>
          <w:tcPr>
            <w:tcW w:w="3154" w:type="dxa"/>
            <w:shd w:val="clear" w:color="auto" w:fill="C5E0B3" w:themeFill="accent6" w:themeFillTint="66"/>
          </w:tcPr>
          <w:p w:rsidR="00C1352C" w:rsidRPr="00A6411D" w:rsidRDefault="00C1352C"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Kriteret</w:t>
            </w:r>
          </w:p>
        </w:tc>
        <w:tc>
          <w:tcPr>
            <w:tcW w:w="6566" w:type="dxa"/>
            <w:gridSpan w:val="4"/>
            <w:shd w:val="clear" w:color="auto" w:fill="C5E0B3" w:themeFill="accent6" w:themeFillTint="66"/>
          </w:tcPr>
          <w:p w:rsidR="00C1352C" w:rsidRPr="00A6411D" w:rsidRDefault="00C1352C" w:rsidP="002F7FBE">
            <w:pPr>
              <w:spacing w:line="276" w:lineRule="auto"/>
              <w:jc w:val="center"/>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 xml:space="preserve">Vlerësimi </w:t>
            </w:r>
          </w:p>
        </w:tc>
      </w:tr>
      <w:tr w:rsidR="000927D7" w:rsidRPr="00A6411D" w:rsidTr="00A6411D">
        <w:tc>
          <w:tcPr>
            <w:tcW w:w="3154" w:type="dxa"/>
          </w:tcPr>
          <w:p w:rsidR="000927D7" w:rsidRPr="00146A41" w:rsidRDefault="005E6F8E" w:rsidP="00B935CD">
            <w:pPr>
              <w:spacing w:line="276" w:lineRule="auto"/>
              <w:rPr>
                <w:rFonts w:ascii="Times New Roman" w:hAnsi="Times New Roman" w:cs="Times New Roman"/>
                <w:sz w:val="20"/>
                <w:szCs w:val="20"/>
              </w:rPr>
            </w:pPr>
            <w:r w:rsidRPr="00146A41">
              <w:rPr>
                <w:rFonts w:ascii="Times New Roman" w:hAnsi="Times New Roman" w:cs="Times New Roman"/>
                <w:b/>
                <w:sz w:val="20"/>
                <w:szCs w:val="20"/>
              </w:rPr>
              <w:t>Kriteri 1.</w:t>
            </w:r>
            <w:r w:rsidRPr="00146A41">
              <w:rPr>
                <w:rFonts w:ascii="Times New Roman" w:hAnsi="Times New Roman" w:cs="Times New Roman"/>
                <w:sz w:val="20"/>
                <w:szCs w:val="20"/>
              </w:rPr>
              <w:t xml:space="preserve"> </w:t>
            </w:r>
            <w:r w:rsidR="00D41A96" w:rsidRPr="00D41A96">
              <w:rPr>
                <w:rFonts w:ascii="Times New Roman" w:hAnsi="Times New Roman" w:cs="Times New Roman"/>
                <w:sz w:val="20"/>
                <w:szCs w:val="20"/>
              </w:rPr>
              <w:t>Elementet që përbëjnë strukturën e programit të studimit, veprimtaritë formuese, të vlerësuara në kredite, janë përcaktuar qartë në përputhje me legjislacionin vendas në fuqi dhe me Sistemin Evropian të Transferimit dhe Grumbullimit të Krediteve (ECTS).</w:t>
            </w:r>
          </w:p>
        </w:tc>
        <w:tc>
          <w:tcPr>
            <w:tcW w:w="6566" w:type="dxa"/>
            <w:gridSpan w:val="4"/>
          </w:tcPr>
          <w:p w:rsidR="000927D7" w:rsidRPr="00A6411D" w:rsidRDefault="000927D7" w:rsidP="00243BA4">
            <w:pPr>
              <w:spacing w:line="276" w:lineRule="auto"/>
              <w:jc w:val="both"/>
              <w:rPr>
                <w:rFonts w:ascii="Times New Roman" w:hAnsi="Times New Roman" w:cs="Times New Roman"/>
                <w:b/>
              </w:rPr>
            </w:pPr>
          </w:p>
        </w:tc>
      </w:tr>
      <w:tr w:rsidR="000927D7" w:rsidRPr="00A6411D" w:rsidTr="00A6411D">
        <w:tc>
          <w:tcPr>
            <w:tcW w:w="3154" w:type="dxa"/>
          </w:tcPr>
          <w:p w:rsidR="000927D7" w:rsidRPr="00146A41" w:rsidRDefault="005E6F8E" w:rsidP="00B935CD">
            <w:pPr>
              <w:spacing w:line="276" w:lineRule="auto"/>
              <w:rPr>
                <w:rFonts w:ascii="Times New Roman" w:hAnsi="Times New Roman" w:cs="Times New Roman"/>
                <w:sz w:val="20"/>
                <w:szCs w:val="20"/>
              </w:rPr>
            </w:pPr>
            <w:r w:rsidRPr="00146A41">
              <w:rPr>
                <w:rFonts w:ascii="Times New Roman" w:hAnsi="Times New Roman" w:cs="Times New Roman"/>
                <w:b/>
                <w:sz w:val="20"/>
                <w:szCs w:val="20"/>
              </w:rPr>
              <w:t>Kriteri 2.</w:t>
            </w:r>
            <w:r w:rsidRPr="00146A41">
              <w:rPr>
                <w:rFonts w:ascii="Times New Roman" w:hAnsi="Times New Roman" w:cs="Times New Roman"/>
                <w:sz w:val="20"/>
                <w:szCs w:val="20"/>
              </w:rPr>
              <w:t xml:space="preserve"> </w:t>
            </w:r>
            <w:r w:rsidR="00D41A96" w:rsidRPr="00D41A96">
              <w:rPr>
                <w:rFonts w:ascii="Times New Roman" w:hAnsi="Times New Roman" w:cs="Times New Roman"/>
                <w:sz w:val="20"/>
                <w:szCs w:val="20"/>
              </w:rPr>
              <w:t>Programi i studimit synon të garantojnë përftimin e dijeve të thelluara, aftësive profesionale, shkathtësive e kompetencave që i përgjigjen nevojave të tregut dhe lehtësojnë punësimin e studentëve apo rritjen profesionale të të punësuarve</w:t>
            </w:r>
            <w:r w:rsidR="00D41A96">
              <w:rPr>
                <w:rFonts w:ascii="Times New Roman" w:hAnsi="Times New Roman" w:cs="Times New Roman"/>
                <w:sz w:val="20"/>
                <w:szCs w:val="20"/>
              </w:rPr>
              <w:t>.</w:t>
            </w:r>
          </w:p>
        </w:tc>
        <w:tc>
          <w:tcPr>
            <w:tcW w:w="6566" w:type="dxa"/>
            <w:gridSpan w:val="4"/>
          </w:tcPr>
          <w:p w:rsidR="000927D7" w:rsidRPr="00A6411D" w:rsidRDefault="000927D7" w:rsidP="00243BA4">
            <w:pPr>
              <w:spacing w:line="276" w:lineRule="auto"/>
              <w:jc w:val="both"/>
              <w:rPr>
                <w:rFonts w:ascii="Times New Roman" w:hAnsi="Times New Roman" w:cs="Times New Roman"/>
                <w:b/>
              </w:rPr>
            </w:pPr>
          </w:p>
        </w:tc>
      </w:tr>
      <w:tr w:rsidR="000927D7" w:rsidRPr="00A6411D" w:rsidTr="00A6411D">
        <w:tc>
          <w:tcPr>
            <w:tcW w:w="3154" w:type="dxa"/>
          </w:tcPr>
          <w:p w:rsidR="000927D7" w:rsidRPr="00146A41" w:rsidRDefault="005E6F8E" w:rsidP="00B935CD">
            <w:pPr>
              <w:spacing w:line="276" w:lineRule="auto"/>
              <w:rPr>
                <w:rFonts w:ascii="Times New Roman" w:hAnsi="Times New Roman" w:cs="Times New Roman"/>
                <w:sz w:val="20"/>
                <w:szCs w:val="20"/>
              </w:rPr>
            </w:pPr>
            <w:r w:rsidRPr="00146A41">
              <w:rPr>
                <w:rFonts w:ascii="Times New Roman" w:hAnsi="Times New Roman" w:cs="Times New Roman"/>
                <w:b/>
                <w:sz w:val="20"/>
                <w:szCs w:val="20"/>
              </w:rPr>
              <w:t>Kriteri 3.</w:t>
            </w:r>
            <w:r w:rsidRPr="00146A41">
              <w:rPr>
                <w:rFonts w:ascii="Times New Roman" w:hAnsi="Times New Roman" w:cs="Times New Roman"/>
                <w:sz w:val="20"/>
                <w:szCs w:val="20"/>
              </w:rPr>
              <w:t xml:space="preserve"> </w:t>
            </w:r>
            <w:r w:rsidR="00D41A96" w:rsidRPr="00D41A96">
              <w:rPr>
                <w:rFonts w:ascii="Times New Roman" w:hAnsi="Times New Roman" w:cs="Times New Roman"/>
                <w:sz w:val="20"/>
                <w:szCs w:val="20"/>
              </w:rPr>
              <w:t>Programi i studimit ka të përcaktuar ngarkesën në kredite për të gjitha lëndët/modulet, duke përfshire dhe kreditet e detyrimeve përmbyllëse.</w:t>
            </w:r>
          </w:p>
        </w:tc>
        <w:tc>
          <w:tcPr>
            <w:tcW w:w="6566" w:type="dxa"/>
            <w:gridSpan w:val="4"/>
          </w:tcPr>
          <w:p w:rsidR="000927D7" w:rsidRPr="00A6411D" w:rsidRDefault="000927D7" w:rsidP="00243BA4">
            <w:pPr>
              <w:spacing w:line="276" w:lineRule="auto"/>
              <w:jc w:val="both"/>
              <w:rPr>
                <w:rFonts w:ascii="Times New Roman" w:hAnsi="Times New Roman" w:cs="Times New Roman"/>
                <w:b/>
              </w:rPr>
            </w:pPr>
          </w:p>
        </w:tc>
      </w:tr>
      <w:tr w:rsidR="000927D7" w:rsidRPr="00A6411D" w:rsidTr="00A6411D">
        <w:tc>
          <w:tcPr>
            <w:tcW w:w="3154" w:type="dxa"/>
          </w:tcPr>
          <w:p w:rsidR="000927D7" w:rsidRPr="00146A41" w:rsidRDefault="005E6F8E" w:rsidP="00B935CD">
            <w:pPr>
              <w:tabs>
                <w:tab w:val="left" w:pos="993"/>
              </w:tabs>
              <w:spacing w:line="276" w:lineRule="auto"/>
              <w:rPr>
                <w:rFonts w:ascii="Times New Roman" w:hAnsi="Times New Roman" w:cs="Times New Roman"/>
                <w:sz w:val="20"/>
                <w:szCs w:val="20"/>
              </w:rPr>
            </w:pPr>
            <w:r w:rsidRPr="00146A41">
              <w:rPr>
                <w:rFonts w:ascii="Times New Roman" w:hAnsi="Times New Roman" w:cs="Times New Roman"/>
                <w:b/>
                <w:sz w:val="20"/>
                <w:szCs w:val="20"/>
              </w:rPr>
              <w:t>Kriteri 4</w:t>
            </w:r>
            <w:r w:rsidR="00146A41" w:rsidRPr="00146A41">
              <w:rPr>
                <w:rFonts w:ascii="Times New Roman" w:hAnsi="Times New Roman" w:cs="Times New Roman"/>
                <w:b/>
                <w:sz w:val="20"/>
                <w:szCs w:val="20"/>
              </w:rPr>
              <w:t>.</w:t>
            </w:r>
            <w:r w:rsidR="00146A41">
              <w:rPr>
                <w:rFonts w:ascii="Times New Roman" w:hAnsi="Times New Roman" w:cs="Times New Roman"/>
                <w:sz w:val="20"/>
                <w:szCs w:val="20"/>
              </w:rPr>
              <w:t xml:space="preserve"> </w:t>
            </w:r>
            <w:r w:rsidR="00D41A96" w:rsidRPr="00D41A96">
              <w:rPr>
                <w:rFonts w:ascii="Times New Roman" w:hAnsi="Times New Roman" w:cs="Times New Roman"/>
                <w:sz w:val="20"/>
                <w:szCs w:val="20"/>
              </w:rPr>
              <w:t>Forma e organizimit të studimeve, pranimi i studentëve dhe financimi në institucionet e arsimit të lartë me status të veçantë realizohen në përputhje me ligjin e arsimit të lartë dhe specifikat përkatëse, të përcaktuara me udhëzim të ministrisë përgjegjëse për arsimin.</w:t>
            </w:r>
          </w:p>
        </w:tc>
        <w:tc>
          <w:tcPr>
            <w:tcW w:w="6566" w:type="dxa"/>
            <w:gridSpan w:val="4"/>
          </w:tcPr>
          <w:p w:rsidR="000927D7" w:rsidRPr="00A6411D" w:rsidRDefault="000927D7" w:rsidP="00243BA4">
            <w:pPr>
              <w:spacing w:line="276" w:lineRule="auto"/>
              <w:jc w:val="both"/>
              <w:rPr>
                <w:rFonts w:ascii="Times New Roman" w:hAnsi="Times New Roman" w:cs="Times New Roman"/>
                <w:b/>
              </w:rPr>
            </w:pPr>
          </w:p>
        </w:tc>
      </w:tr>
      <w:tr w:rsidR="000927D7" w:rsidRPr="00A6411D" w:rsidTr="00A6411D">
        <w:tc>
          <w:tcPr>
            <w:tcW w:w="3154" w:type="dxa"/>
          </w:tcPr>
          <w:p w:rsidR="000927D7" w:rsidRPr="00146A41" w:rsidRDefault="005E6F8E" w:rsidP="00B935CD">
            <w:pPr>
              <w:tabs>
                <w:tab w:val="left" w:pos="993"/>
              </w:tabs>
              <w:spacing w:line="276" w:lineRule="auto"/>
              <w:rPr>
                <w:rFonts w:ascii="Times New Roman" w:hAnsi="Times New Roman" w:cs="Times New Roman"/>
                <w:sz w:val="20"/>
                <w:szCs w:val="20"/>
              </w:rPr>
            </w:pPr>
            <w:r w:rsidRPr="00146A41">
              <w:rPr>
                <w:rFonts w:ascii="Times New Roman" w:hAnsi="Times New Roman" w:cs="Times New Roman"/>
                <w:b/>
                <w:sz w:val="20"/>
                <w:szCs w:val="20"/>
              </w:rPr>
              <w:t>Kriteri 5</w:t>
            </w:r>
            <w:r w:rsidR="00146A41" w:rsidRPr="00146A41">
              <w:rPr>
                <w:rFonts w:ascii="Times New Roman" w:hAnsi="Times New Roman" w:cs="Times New Roman"/>
                <w:b/>
                <w:sz w:val="20"/>
                <w:szCs w:val="20"/>
              </w:rPr>
              <w:t>.</w:t>
            </w:r>
            <w:r w:rsidR="00146A41">
              <w:rPr>
                <w:rFonts w:ascii="Times New Roman" w:hAnsi="Times New Roman" w:cs="Times New Roman"/>
                <w:sz w:val="20"/>
                <w:szCs w:val="20"/>
              </w:rPr>
              <w:t xml:space="preserve"> </w:t>
            </w:r>
            <w:r w:rsidR="00D41A96" w:rsidRPr="00D41A96">
              <w:rPr>
                <w:rFonts w:ascii="Times New Roman" w:hAnsi="Times New Roman" w:cs="Times New Roman"/>
                <w:sz w:val="20"/>
                <w:szCs w:val="20"/>
              </w:rPr>
              <w:t>Programet e studimit, që ofrohen në të njëjtën fushë studimi, cikël si dhe me të njëjtën emërtesë, duhet të kenë përmbajtje të ngjashme në nivel, së paku 70 për qind.</w:t>
            </w:r>
          </w:p>
        </w:tc>
        <w:tc>
          <w:tcPr>
            <w:tcW w:w="6566" w:type="dxa"/>
            <w:gridSpan w:val="4"/>
          </w:tcPr>
          <w:p w:rsidR="000927D7" w:rsidRPr="00A6411D" w:rsidRDefault="000927D7" w:rsidP="00243BA4">
            <w:pPr>
              <w:spacing w:line="276" w:lineRule="auto"/>
              <w:jc w:val="both"/>
              <w:rPr>
                <w:rFonts w:ascii="Times New Roman" w:hAnsi="Times New Roman" w:cs="Times New Roman"/>
                <w:b/>
              </w:rPr>
            </w:pPr>
          </w:p>
        </w:tc>
      </w:tr>
      <w:tr w:rsidR="000927D7" w:rsidRPr="00A6411D" w:rsidTr="00A6411D">
        <w:tc>
          <w:tcPr>
            <w:tcW w:w="3154" w:type="dxa"/>
          </w:tcPr>
          <w:p w:rsidR="000927D7" w:rsidRPr="00146A41" w:rsidRDefault="00146A41" w:rsidP="00B935CD">
            <w:pPr>
              <w:tabs>
                <w:tab w:val="left" w:pos="993"/>
              </w:tabs>
              <w:spacing w:line="276" w:lineRule="auto"/>
              <w:rPr>
                <w:rFonts w:ascii="Times New Roman" w:hAnsi="Times New Roman" w:cs="Times New Roman"/>
                <w:sz w:val="20"/>
                <w:szCs w:val="20"/>
              </w:rPr>
            </w:pPr>
            <w:r w:rsidRPr="00146A41">
              <w:rPr>
                <w:rFonts w:ascii="Times New Roman" w:hAnsi="Times New Roman" w:cs="Times New Roman"/>
                <w:b/>
                <w:sz w:val="20"/>
                <w:szCs w:val="20"/>
              </w:rPr>
              <w:t>Kriteri 6.</w:t>
            </w:r>
            <w:r>
              <w:rPr>
                <w:rFonts w:ascii="Times New Roman" w:hAnsi="Times New Roman" w:cs="Times New Roman"/>
                <w:sz w:val="20"/>
                <w:szCs w:val="20"/>
              </w:rPr>
              <w:t xml:space="preserve"> </w:t>
            </w:r>
            <w:r w:rsidR="00D41A96" w:rsidRPr="00D41A96">
              <w:rPr>
                <w:rFonts w:ascii="Times New Roman" w:hAnsi="Times New Roman" w:cs="Times New Roman"/>
                <w:sz w:val="20"/>
                <w:szCs w:val="20"/>
              </w:rPr>
              <w:t>Një programi studimi shoqërohet me kodin përkatës, sipas fushës së studimit dhe klasifikimeve të bëra publike nga ministria përgjegjëse për arsimin. Më tej kryet kodifikimi i lëndëve të programit.</w:t>
            </w:r>
          </w:p>
        </w:tc>
        <w:tc>
          <w:tcPr>
            <w:tcW w:w="6566" w:type="dxa"/>
            <w:gridSpan w:val="4"/>
          </w:tcPr>
          <w:p w:rsidR="000927D7" w:rsidRPr="00A6411D" w:rsidRDefault="000927D7" w:rsidP="00243BA4">
            <w:pPr>
              <w:spacing w:line="276" w:lineRule="auto"/>
              <w:jc w:val="both"/>
              <w:rPr>
                <w:rFonts w:ascii="Times New Roman" w:hAnsi="Times New Roman" w:cs="Times New Roman"/>
                <w:b/>
              </w:rPr>
            </w:pPr>
          </w:p>
        </w:tc>
      </w:tr>
      <w:tr w:rsidR="000927D7" w:rsidRPr="00A6411D" w:rsidTr="00B935CD">
        <w:trPr>
          <w:trHeight w:val="70"/>
        </w:trPr>
        <w:tc>
          <w:tcPr>
            <w:tcW w:w="3154" w:type="dxa"/>
          </w:tcPr>
          <w:p w:rsidR="00B935CD" w:rsidRPr="00B935CD" w:rsidRDefault="00146A41" w:rsidP="00B935CD">
            <w:pPr>
              <w:tabs>
                <w:tab w:val="left" w:pos="993"/>
              </w:tabs>
              <w:spacing w:line="276" w:lineRule="auto"/>
              <w:rPr>
                <w:rFonts w:ascii="Times New Roman" w:hAnsi="Times New Roman" w:cs="Times New Roman"/>
                <w:sz w:val="20"/>
                <w:szCs w:val="20"/>
              </w:rPr>
            </w:pPr>
            <w:r w:rsidRPr="00B935CD">
              <w:rPr>
                <w:rFonts w:ascii="Times New Roman" w:hAnsi="Times New Roman" w:cs="Times New Roman"/>
                <w:b/>
                <w:sz w:val="20"/>
                <w:szCs w:val="20"/>
              </w:rPr>
              <w:t>Kriteri 7.</w:t>
            </w:r>
            <w:r w:rsidRPr="00B935CD">
              <w:rPr>
                <w:rFonts w:ascii="Times New Roman" w:hAnsi="Times New Roman" w:cs="Times New Roman"/>
                <w:sz w:val="20"/>
                <w:szCs w:val="20"/>
              </w:rPr>
              <w:t xml:space="preserve"> </w:t>
            </w:r>
            <w:r w:rsidR="00D41A96" w:rsidRPr="00B935CD">
              <w:rPr>
                <w:rFonts w:ascii="Times New Roman" w:hAnsi="Times New Roman" w:cs="Times New Roman"/>
                <w:sz w:val="20"/>
                <w:szCs w:val="20"/>
              </w:rPr>
              <w:t>Programet e studimit mund të jenë edhe programe të përbashkëta midis dy ose më shumë institucioneve të arsimit të lartë, vendas dhe të huaj, në përp</w:t>
            </w:r>
            <w:r w:rsidR="00B935CD" w:rsidRPr="00B935CD">
              <w:rPr>
                <w:rFonts w:ascii="Times New Roman" w:hAnsi="Times New Roman" w:cs="Times New Roman"/>
                <w:sz w:val="20"/>
                <w:szCs w:val="20"/>
              </w:rPr>
              <w:t>uthje me legjislacionin në fuqi.</w:t>
            </w:r>
          </w:p>
        </w:tc>
        <w:tc>
          <w:tcPr>
            <w:tcW w:w="6566" w:type="dxa"/>
            <w:gridSpan w:val="4"/>
          </w:tcPr>
          <w:p w:rsidR="00146A41" w:rsidRDefault="00146A41" w:rsidP="00243BA4">
            <w:pPr>
              <w:spacing w:line="276" w:lineRule="auto"/>
              <w:jc w:val="both"/>
              <w:rPr>
                <w:rFonts w:ascii="Times New Roman" w:hAnsi="Times New Roman" w:cs="Times New Roman"/>
                <w:b/>
              </w:rPr>
            </w:pPr>
          </w:p>
          <w:p w:rsidR="00146A41" w:rsidRPr="00146A41" w:rsidRDefault="00146A41" w:rsidP="00146A41">
            <w:pPr>
              <w:rPr>
                <w:rFonts w:ascii="Times New Roman" w:hAnsi="Times New Roman" w:cs="Times New Roman"/>
              </w:rPr>
            </w:pPr>
          </w:p>
          <w:p w:rsidR="00146A41" w:rsidRPr="00146A41" w:rsidRDefault="00146A41" w:rsidP="00146A41">
            <w:pPr>
              <w:rPr>
                <w:rFonts w:ascii="Times New Roman" w:hAnsi="Times New Roman" w:cs="Times New Roman"/>
              </w:rPr>
            </w:pPr>
          </w:p>
          <w:p w:rsidR="00146A41" w:rsidRPr="00146A41" w:rsidRDefault="00146A41" w:rsidP="00146A41">
            <w:pPr>
              <w:rPr>
                <w:rFonts w:ascii="Times New Roman" w:hAnsi="Times New Roman" w:cs="Times New Roman"/>
              </w:rPr>
            </w:pPr>
          </w:p>
          <w:p w:rsidR="00146A41" w:rsidRDefault="00146A41" w:rsidP="00146A41">
            <w:pPr>
              <w:rPr>
                <w:rFonts w:ascii="Times New Roman" w:hAnsi="Times New Roman" w:cs="Times New Roman"/>
              </w:rPr>
            </w:pPr>
          </w:p>
          <w:p w:rsidR="00146A41" w:rsidRDefault="00146A41" w:rsidP="00146A41">
            <w:pPr>
              <w:rPr>
                <w:rFonts w:ascii="Times New Roman" w:hAnsi="Times New Roman" w:cs="Times New Roman"/>
              </w:rPr>
            </w:pPr>
          </w:p>
          <w:p w:rsidR="00146A41" w:rsidRDefault="00146A41" w:rsidP="00146A41">
            <w:pPr>
              <w:rPr>
                <w:rFonts w:ascii="Times New Roman" w:hAnsi="Times New Roman" w:cs="Times New Roman"/>
              </w:rPr>
            </w:pPr>
          </w:p>
          <w:p w:rsidR="00146A41" w:rsidRDefault="00146A41" w:rsidP="00146A41">
            <w:pPr>
              <w:rPr>
                <w:rFonts w:ascii="Times New Roman" w:hAnsi="Times New Roman" w:cs="Times New Roman"/>
              </w:rPr>
            </w:pPr>
          </w:p>
          <w:p w:rsidR="000927D7" w:rsidRPr="00146A41" w:rsidRDefault="00146A41" w:rsidP="00146A41">
            <w:pPr>
              <w:tabs>
                <w:tab w:val="left" w:pos="1715"/>
              </w:tabs>
              <w:rPr>
                <w:rFonts w:ascii="Times New Roman" w:hAnsi="Times New Roman" w:cs="Times New Roman"/>
              </w:rPr>
            </w:pPr>
            <w:r>
              <w:rPr>
                <w:rFonts w:ascii="Times New Roman" w:hAnsi="Times New Roman" w:cs="Times New Roman"/>
              </w:rPr>
              <w:tab/>
            </w:r>
          </w:p>
        </w:tc>
      </w:tr>
      <w:tr w:rsidR="00C1352C" w:rsidRPr="00A6411D" w:rsidTr="00A6411D">
        <w:trPr>
          <w:trHeight w:val="315"/>
        </w:trPr>
        <w:tc>
          <w:tcPr>
            <w:tcW w:w="3154" w:type="dxa"/>
            <w:vMerge w:val="restart"/>
            <w:shd w:val="clear" w:color="auto" w:fill="F7CAAC" w:themeFill="accent2" w:themeFillTint="66"/>
          </w:tcPr>
          <w:p w:rsidR="00C1352C" w:rsidRPr="00A6411D" w:rsidRDefault="00C1352C" w:rsidP="00243BA4">
            <w:pPr>
              <w:spacing w:line="276" w:lineRule="auto"/>
              <w:rPr>
                <w:rFonts w:ascii="Times New Roman" w:hAnsi="Times New Roman" w:cs="Times New Roman"/>
                <w:b/>
              </w:rPr>
            </w:pPr>
            <w:r w:rsidRPr="00A6411D">
              <w:rPr>
                <w:rFonts w:ascii="Times New Roman" w:hAnsi="Times New Roman" w:cs="Times New Roman"/>
                <w:b/>
              </w:rPr>
              <w:t>Shkalla e përmbushjes së standardit</w:t>
            </w:r>
          </w:p>
        </w:tc>
        <w:tc>
          <w:tcPr>
            <w:tcW w:w="1526" w:type="dxa"/>
            <w:shd w:val="clear" w:color="auto" w:fill="FF00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Nuk përmbushet</w:t>
            </w:r>
          </w:p>
        </w:tc>
        <w:tc>
          <w:tcPr>
            <w:tcW w:w="1440" w:type="dxa"/>
            <w:shd w:val="clear" w:color="auto" w:fill="FF66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pjesërisht</w:t>
            </w:r>
          </w:p>
        </w:tc>
        <w:tc>
          <w:tcPr>
            <w:tcW w:w="1710" w:type="dxa"/>
            <w:shd w:val="clear" w:color="auto" w:fill="CCCC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kryesisht</w:t>
            </w:r>
          </w:p>
        </w:tc>
        <w:tc>
          <w:tcPr>
            <w:tcW w:w="1890" w:type="dxa"/>
            <w:shd w:val="clear" w:color="auto" w:fill="92D05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plotësisht</w:t>
            </w:r>
          </w:p>
        </w:tc>
      </w:tr>
      <w:tr w:rsidR="00C1352C" w:rsidRPr="00A6411D" w:rsidTr="00A6411D">
        <w:trPr>
          <w:trHeight w:val="315"/>
        </w:trPr>
        <w:tc>
          <w:tcPr>
            <w:tcW w:w="3154" w:type="dxa"/>
            <w:vMerge/>
            <w:shd w:val="clear" w:color="auto" w:fill="F7CAAC" w:themeFill="accent2" w:themeFillTint="66"/>
          </w:tcPr>
          <w:p w:rsidR="00C1352C" w:rsidRPr="00A6411D" w:rsidRDefault="00C1352C" w:rsidP="00243BA4">
            <w:pPr>
              <w:spacing w:line="276" w:lineRule="auto"/>
              <w:rPr>
                <w:rFonts w:ascii="Times New Roman" w:hAnsi="Times New Roman" w:cs="Times New Roman"/>
                <w:b/>
              </w:rPr>
            </w:pPr>
          </w:p>
        </w:tc>
        <w:tc>
          <w:tcPr>
            <w:tcW w:w="1526" w:type="dxa"/>
          </w:tcPr>
          <w:p w:rsidR="00C1352C" w:rsidRPr="00A6411D" w:rsidRDefault="00C1352C" w:rsidP="00243BA4">
            <w:pPr>
              <w:spacing w:line="276" w:lineRule="auto"/>
              <w:jc w:val="both"/>
              <w:rPr>
                <w:rFonts w:ascii="Times New Roman" w:hAnsi="Times New Roman" w:cs="Times New Roman"/>
                <w:b/>
              </w:rPr>
            </w:pPr>
          </w:p>
        </w:tc>
        <w:tc>
          <w:tcPr>
            <w:tcW w:w="1440" w:type="dxa"/>
          </w:tcPr>
          <w:p w:rsidR="00C1352C" w:rsidRPr="00A6411D" w:rsidRDefault="00C1352C" w:rsidP="00243BA4">
            <w:pPr>
              <w:spacing w:line="276" w:lineRule="auto"/>
              <w:jc w:val="both"/>
              <w:rPr>
                <w:rFonts w:ascii="Times New Roman" w:hAnsi="Times New Roman" w:cs="Times New Roman"/>
                <w:b/>
              </w:rPr>
            </w:pPr>
          </w:p>
        </w:tc>
        <w:tc>
          <w:tcPr>
            <w:tcW w:w="1710" w:type="dxa"/>
          </w:tcPr>
          <w:p w:rsidR="00C1352C" w:rsidRPr="00A6411D" w:rsidRDefault="00C1352C" w:rsidP="00243BA4">
            <w:pPr>
              <w:spacing w:line="276" w:lineRule="auto"/>
              <w:jc w:val="both"/>
              <w:rPr>
                <w:rFonts w:ascii="Times New Roman" w:hAnsi="Times New Roman" w:cs="Times New Roman"/>
                <w:b/>
              </w:rPr>
            </w:pPr>
          </w:p>
        </w:tc>
        <w:tc>
          <w:tcPr>
            <w:tcW w:w="1890" w:type="dxa"/>
          </w:tcPr>
          <w:p w:rsidR="00C1352C" w:rsidRPr="00A6411D" w:rsidRDefault="00C1352C" w:rsidP="00243BA4">
            <w:pPr>
              <w:spacing w:line="276" w:lineRule="auto"/>
              <w:jc w:val="both"/>
              <w:rPr>
                <w:rFonts w:ascii="Times New Roman" w:hAnsi="Times New Roman" w:cs="Times New Roman"/>
                <w:b/>
              </w:rPr>
            </w:pPr>
          </w:p>
        </w:tc>
      </w:tr>
    </w:tbl>
    <w:p w:rsidR="00826B13" w:rsidRPr="00A6411D" w:rsidRDefault="00826B13" w:rsidP="00B935CD">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24"/>
        <w:gridCol w:w="1556"/>
        <w:gridCol w:w="1440"/>
        <w:gridCol w:w="1710"/>
        <w:gridCol w:w="1890"/>
      </w:tblGrid>
      <w:tr w:rsidR="00C1352C" w:rsidRPr="00A6411D" w:rsidTr="00A6411D">
        <w:tc>
          <w:tcPr>
            <w:tcW w:w="9720" w:type="dxa"/>
            <w:gridSpan w:val="5"/>
            <w:shd w:val="clear" w:color="auto" w:fill="F7CAAC" w:themeFill="accent2" w:themeFillTint="66"/>
          </w:tcPr>
          <w:p w:rsidR="00C1352C" w:rsidRPr="00A6411D" w:rsidRDefault="00C1352C"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Standardi II.2</w:t>
            </w:r>
            <w:r w:rsidRPr="00A6411D">
              <w:rPr>
                <w:rFonts w:ascii="Times New Roman" w:eastAsia="Times New Roman" w:hAnsi="Times New Roman" w:cs="Times New Roman"/>
                <w:b/>
                <w:bCs/>
                <w:lang w:val="sq-AL"/>
              </w:rPr>
              <w:tab/>
            </w:r>
          </w:p>
          <w:p w:rsidR="00C1352C" w:rsidRPr="00A6411D" w:rsidRDefault="004C230A" w:rsidP="00243BA4">
            <w:pPr>
              <w:spacing w:line="276" w:lineRule="auto"/>
              <w:jc w:val="both"/>
              <w:rPr>
                <w:rFonts w:ascii="Times New Roman" w:hAnsi="Times New Roman" w:cs="Times New Roman"/>
                <w:b/>
              </w:rPr>
            </w:pPr>
            <w:r w:rsidRPr="004C230A">
              <w:rPr>
                <w:rFonts w:ascii="Times New Roman" w:eastAsia="?????? Pro W3" w:hAnsi="Times New Roman" w:cs="Times New Roman"/>
                <w:b/>
                <w:bCs/>
                <w:color w:val="000000"/>
                <w:lang w:val="sq-AL"/>
              </w:rPr>
              <w:t>Njësia kryesore/bazë përgjegjëse për programin e studimit përmbush kërkesat ligjore dhe standardet e cilësisë për këto njësi</w:t>
            </w:r>
            <w:r>
              <w:rPr>
                <w:rFonts w:ascii="Times New Roman" w:eastAsia="?????? Pro W3" w:hAnsi="Times New Roman" w:cs="Times New Roman"/>
                <w:b/>
                <w:bCs/>
                <w:color w:val="000000"/>
                <w:lang w:val="sq-AL"/>
              </w:rPr>
              <w:t>.</w:t>
            </w:r>
          </w:p>
        </w:tc>
      </w:tr>
      <w:tr w:rsidR="00C1352C" w:rsidRPr="00A6411D" w:rsidTr="0040759B">
        <w:trPr>
          <w:trHeight w:val="350"/>
        </w:trPr>
        <w:tc>
          <w:tcPr>
            <w:tcW w:w="3124" w:type="dxa"/>
            <w:shd w:val="clear" w:color="auto" w:fill="C5E0B3" w:themeFill="accent6" w:themeFillTint="66"/>
          </w:tcPr>
          <w:p w:rsidR="00C1352C" w:rsidRPr="00A6411D" w:rsidRDefault="00C1352C"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Kriteret</w:t>
            </w:r>
          </w:p>
        </w:tc>
        <w:tc>
          <w:tcPr>
            <w:tcW w:w="6596" w:type="dxa"/>
            <w:gridSpan w:val="4"/>
            <w:shd w:val="clear" w:color="auto" w:fill="C5E0B3" w:themeFill="accent6" w:themeFillTint="66"/>
          </w:tcPr>
          <w:p w:rsidR="00C1352C" w:rsidRPr="00A6411D" w:rsidRDefault="00C1352C" w:rsidP="002F7FBE">
            <w:pPr>
              <w:spacing w:line="276" w:lineRule="auto"/>
              <w:jc w:val="center"/>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 xml:space="preserve">Vlerësimi </w:t>
            </w:r>
          </w:p>
        </w:tc>
      </w:tr>
      <w:tr w:rsidR="00826B13" w:rsidRPr="00A6411D" w:rsidTr="00342D97">
        <w:tc>
          <w:tcPr>
            <w:tcW w:w="3124" w:type="dxa"/>
          </w:tcPr>
          <w:p w:rsidR="00826B13" w:rsidRPr="004C230A" w:rsidRDefault="004C230A" w:rsidP="0040759B">
            <w:pPr>
              <w:spacing w:line="276" w:lineRule="auto"/>
              <w:rPr>
                <w:rFonts w:ascii="Times New Roman" w:hAnsi="Times New Roman" w:cs="Times New Roman"/>
                <w:sz w:val="20"/>
                <w:szCs w:val="20"/>
              </w:rPr>
            </w:pPr>
            <w:r w:rsidRPr="004C230A">
              <w:rPr>
                <w:rFonts w:ascii="Times New Roman" w:hAnsi="Times New Roman" w:cs="Times New Roman"/>
                <w:b/>
                <w:sz w:val="20"/>
                <w:szCs w:val="20"/>
              </w:rPr>
              <w:t>Kriteri 1.</w:t>
            </w:r>
            <w:r w:rsidRPr="004C230A">
              <w:rPr>
                <w:rFonts w:ascii="Times New Roman" w:hAnsi="Times New Roman" w:cs="Times New Roman"/>
                <w:sz w:val="20"/>
                <w:szCs w:val="20"/>
              </w:rPr>
              <w:t xml:space="preserve"> </w:t>
            </w:r>
            <w:r w:rsidR="004E5A4F" w:rsidRPr="004E5A4F">
              <w:rPr>
                <w:rFonts w:ascii="Times New Roman" w:hAnsi="Times New Roman" w:cs="Times New Roman"/>
                <w:sz w:val="20"/>
                <w:szCs w:val="20"/>
              </w:rPr>
              <w:t>Njësia kryesore/bazë përgjegjëse për programin e studimit përmbush detyrimet e përcaktuara në legjislacionin në fuqi për organizimin dhe strukturën akademike, stafet akademike vlerësimin dhe akreditimin.</w:t>
            </w:r>
          </w:p>
        </w:tc>
        <w:tc>
          <w:tcPr>
            <w:tcW w:w="6596"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124" w:type="dxa"/>
          </w:tcPr>
          <w:p w:rsidR="00826B13" w:rsidRPr="0040759B" w:rsidRDefault="004C230A" w:rsidP="0040759B">
            <w:pPr>
              <w:spacing w:line="276" w:lineRule="auto"/>
              <w:rPr>
                <w:rFonts w:ascii="Times New Roman" w:hAnsi="Times New Roman" w:cs="Times New Roman"/>
                <w:spacing w:val="-6"/>
                <w:sz w:val="20"/>
                <w:szCs w:val="20"/>
              </w:rPr>
            </w:pPr>
            <w:r w:rsidRPr="004C230A">
              <w:rPr>
                <w:rFonts w:ascii="Times New Roman" w:hAnsi="Times New Roman" w:cs="Times New Roman"/>
                <w:b/>
                <w:sz w:val="20"/>
                <w:szCs w:val="20"/>
              </w:rPr>
              <w:t>Kriteri 2.</w:t>
            </w:r>
            <w:r w:rsidRPr="004C230A">
              <w:rPr>
                <w:rFonts w:ascii="Times New Roman" w:hAnsi="Times New Roman" w:cs="Times New Roman"/>
                <w:sz w:val="20"/>
                <w:szCs w:val="20"/>
              </w:rPr>
              <w:t xml:space="preserve"> </w:t>
            </w:r>
            <w:r w:rsidR="004E5A4F" w:rsidRPr="004E5A4F">
              <w:rPr>
                <w:rFonts w:ascii="Times New Roman" w:hAnsi="Times New Roman" w:cs="Times New Roman"/>
                <w:sz w:val="20"/>
                <w:szCs w:val="20"/>
              </w:rPr>
              <w:t>Njësia kryesore/bazë përgjegjëse për programin e studimit përmbush detyrimet e përcaktuara në legjislacionin në fuqi, duke angazhuar personel ndihmës akademik /administrativ për realizimin e orëve praktike sipas syllabuseve të lëndëve, punëve laboratorike e klinike, projekteve studimore e kërkimore etj.</w:t>
            </w:r>
          </w:p>
        </w:tc>
        <w:tc>
          <w:tcPr>
            <w:tcW w:w="6596"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124" w:type="dxa"/>
          </w:tcPr>
          <w:p w:rsidR="00826B13" w:rsidRPr="004C230A" w:rsidRDefault="004C230A" w:rsidP="0040759B">
            <w:pPr>
              <w:spacing w:line="276" w:lineRule="auto"/>
              <w:rPr>
                <w:rFonts w:ascii="Times New Roman" w:hAnsi="Times New Roman" w:cs="Times New Roman"/>
                <w:sz w:val="20"/>
                <w:szCs w:val="20"/>
              </w:rPr>
            </w:pPr>
            <w:r w:rsidRPr="004C230A">
              <w:rPr>
                <w:rFonts w:ascii="Times New Roman" w:hAnsi="Times New Roman" w:cs="Times New Roman"/>
                <w:b/>
                <w:sz w:val="20"/>
                <w:szCs w:val="20"/>
              </w:rPr>
              <w:t>Kriteri 3.</w:t>
            </w:r>
            <w:r w:rsidRPr="004C230A">
              <w:rPr>
                <w:rFonts w:ascii="Times New Roman" w:hAnsi="Times New Roman" w:cs="Times New Roman"/>
                <w:sz w:val="20"/>
                <w:szCs w:val="20"/>
              </w:rPr>
              <w:t xml:space="preserve"> </w:t>
            </w:r>
            <w:r w:rsidR="004E5A4F" w:rsidRPr="004E5A4F">
              <w:rPr>
                <w:rFonts w:ascii="Times New Roman" w:hAnsi="Times New Roman" w:cs="Times New Roman"/>
                <w:sz w:val="20"/>
                <w:szCs w:val="20"/>
              </w:rPr>
              <w:t>Njësia kryesore/bazë përgjegjëse për programin për çdo program studimi cakton një person në rolin e koordinatorit të programit të studimit, i cili është përgjegjës për ecurinë dhe zhvillimin e programit dhe praktikave profesionale në përputhje me objektivat e tij.</w:t>
            </w:r>
          </w:p>
        </w:tc>
        <w:tc>
          <w:tcPr>
            <w:tcW w:w="6596" w:type="dxa"/>
            <w:gridSpan w:val="4"/>
          </w:tcPr>
          <w:p w:rsidR="00826B13" w:rsidRPr="00A6411D" w:rsidRDefault="00826B13" w:rsidP="00243BA4">
            <w:pPr>
              <w:spacing w:line="276" w:lineRule="auto"/>
              <w:jc w:val="both"/>
              <w:rPr>
                <w:rFonts w:ascii="Times New Roman" w:hAnsi="Times New Roman" w:cs="Times New Roman"/>
                <w:b/>
              </w:rPr>
            </w:pPr>
          </w:p>
        </w:tc>
      </w:tr>
      <w:tr w:rsidR="004E5A4F" w:rsidRPr="00A6411D" w:rsidTr="00342D97">
        <w:tc>
          <w:tcPr>
            <w:tcW w:w="3124" w:type="dxa"/>
          </w:tcPr>
          <w:p w:rsidR="00422BF6" w:rsidRPr="004E5A4F" w:rsidRDefault="004E5A4F" w:rsidP="004C230A">
            <w:pPr>
              <w:spacing w:line="276" w:lineRule="auto"/>
              <w:rPr>
                <w:rFonts w:ascii="Times New Roman" w:hAnsi="Times New Roman" w:cs="Times New Roman"/>
                <w:sz w:val="20"/>
                <w:szCs w:val="20"/>
              </w:rPr>
            </w:pPr>
            <w:r w:rsidRPr="004E5A4F">
              <w:rPr>
                <w:rFonts w:ascii="Times New Roman" w:hAnsi="Times New Roman" w:cs="Times New Roman"/>
                <w:b/>
                <w:sz w:val="20"/>
                <w:szCs w:val="20"/>
              </w:rPr>
              <w:t>Kriteri 4.</w:t>
            </w:r>
            <w:r w:rsidRPr="004E5A4F">
              <w:rPr>
                <w:rFonts w:ascii="Times New Roman" w:hAnsi="Times New Roman" w:cs="Times New Roman"/>
                <w:sz w:val="20"/>
                <w:szCs w:val="20"/>
              </w:rPr>
              <w:t xml:space="preserve"> Njësia kryesore/bazë përgjegjëse për programin ngre bordin e programit të studimit (organ këshillimor) që është i ndërtuar për programin e studimit dhe përbëhet nga personeli akademik, studentët, politikëbërësit dhe përfaqësuesit e tregut të punës. Në aktivitetin e tij bordi këshillimor mbështet ruajtjen e cilësisë së kurrikulës dhe përshtatjen e saj me kërkesat e tregut të punës.</w:t>
            </w:r>
          </w:p>
        </w:tc>
        <w:tc>
          <w:tcPr>
            <w:tcW w:w="6596" w:type="dxa"/>
            <w:gridSpan w:val="4"/>
          </w:tcPr>
          <w:p w:rsidR="004E5A4F" w:rsidRPr="00A6411D" w:rsidRDefault="004E5A4F" w:rsidP="00243BA4">
            <w:pPr>
              <w:spacing w:line="276" w:lineRule="auto"/>
              <w:jc w:val="both"/>
              <w:rPr>
                <w:rFonts w:ascii="Times New Roman" w:hAnsi="Times New Roman" w:cs="Times New Roman"/>
                <w:b/>
              </w:rPr>
            </w:pPr>
          </w:p>
        </w:tc>
      </w:tr>
      <w:tr w:rsidR="00C1352C" w:rsidRPr="00A6411D" w:rsidTr="00342D97">
        <w:trPr>
          <w:trHeight w:val="315"/>
        </w:trPr>
        <w:tc>
          <w:tcPr>
            <w:tcW w:w="3124" w:type="dxa"/>
            <w:vMerge w:val="restart"/>
            <w:shd w:val="clear" w:color="auto" w:fill="F7CAAC" w:themeFill="accent2" w:themeFillTint="66"/>
          </w:tcPr>
          <w:p w:rsidR="00C1352C" w:rsidRPr="00A6411D" w:rsidRDefault="00C1352C" w:rsidP="00243BA4">
            <w:pPr>
              <w:spacing w:line="276" w:lineRule="auto"/>
              <w:rPr>
                <w:rFonts w:ascii="Times New Roman" w:hAnsi="Times New Roman" w:cs="Times New Roman"/>
                <w:b/>
              </w:rPr>
            </w:pPr>
            <w:r w:rsidRPr="00A6411D">
              <w:rPr>
                <w:rFonts w:ascii="Times New Roman" w:hAnsi="Times New Roman" w:cs="Times New Roman"/>
                <w:b/>
              </w:rPr>
              <w:t>Shkalla e përmbushjes së standardit</w:t>
            </w:r>
          </w:p>
        </w:tc>
        <w:tc>
          <w:tcPr>
            <w:tcW w:w="1556" w:type="dxa"/>
            <w:shd w:val="clear" w:color="auto" w:fill="FF00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Nuk përmbushet</w:t>
            </w:r>
          </w:p>
        </w:tc>
        <w:tc>
          <w:tcPr>
            <w:tcW w:w="1440" w:type="dxa"/>
            <w:shd w:val="clear" w:color="auto" w:fill="FF66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pjesërisht</w:t>
            </w:r>
          </w:p>
        </w:tc>
        <w:tc>
          <w:tcPr>
            <w:tcW w:w="1710" w:type="dxa"/>
            <w:shd w:val="clear" w:color="auto" w:fill="CCCC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kryesisht</w:t>
            </w:r>
          </w:p>
        </w:tc>
        <w:tc>
          <w:tcPr>
            <w:tcW w:w="1890" w:type="dxa"/>
            <w:shd w:val="clear" w:color="auto" w:fill="92D05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plotësisht</w:t>
            </w:r>
          </w:p>
        </w:tc>
      </w:tr>
      <w:tr w:rsidR="00C1352C" w:rsidRPr="00A6411D" w:rsidTr="00342D97">
        <w:trPr>
          <w:trHeight w:val="315"/>
        </w:trPr>
        <w:tc>
          <w:tcPr>
            <w:tcW w:w="3124" w:type="dxa"/>
            <w:vMerge/>
            <w:shd w:val="clear" w:color="auto" w:fill="F7CAAC" w:themeFill="accent2" w:themeFillTint="66"/>
          </w:tcPr>
          <w:p w:rsidR="00C1352C" w:rsidRPr="00A6411D" w:rsidRDefault="00C1352C" w:rsidP="00243BA4">
            <w:pPr>
              <w:spacing w:line="276" w:lineRule="auto"/>
              <w:rPr>
                <w:rFonts w:ascii="Times New Roman" w:hAnsi="Times New Roman" w:cs="Times New Roman"/>
                <w:b/>
              </w:rPr>
            </w:pPr>
          </w:p>
        </w:tc>
        <w:tc>
          <w:tcPr>
            <w:tcW w:w="1556" w:type="dxa"/>
          </w:tcPr>
          <w:p w:rsidR="00C1352C" w:rsidRPr="00A6411D" w:rsidRDefault="00C1352C" w:rsidP="00243BA4">
            <w:pPr>
              <w:spacing w:line="276" w:lineRule="auto"/>
              <w:jc w:val="both"/>
              <w:rPr>
                <w:rFonts w:ascii="Times New Roman" w:hAnsi="Times New Roman" w:cs="Times New Roman"/>
                <w:b/>
              </w:rPr>
            </w:pPr>
          </w:p>
        </w:tc>
        <w:tc>
          <w:tcPr>
            <w:tcW w:w="1440" w:type="dxa"/>
          </w:tcPr>
          <w:p w:rsidR="00C1352C" w:rsidRPr="00A6411D" w:rsidRDefault="00C1352C" w:rsidP="00243BA4">
            <w:pPr>
              <w:spacing w:line="276" w:lineRule="auto"/>
              <w:jc w:val="both"/>
              <w:rPr>
                <w:rFonts w:ascii="Times New Roman" w:hAnsi="Times New Roman" w:cs="Times New Roman"/>
                <w:b/>
              </w:rPr>
            </w:pPr>
          </w:p>
        </w:tc>
        <w:tc>
          <w:tcPr>
            <w:tcW w:w="1710" w:type="dxa"/>
          </w:tcPr>
          <w:p w:rsidR="00C1352C" w:rsidRPr="00A6411D" w:rsidRDefault="00C1352C" w:rsidP="00243BA4">
            <w:pPr>
              <w:spacing w:line="276" w:lineRule="auto"/>
              <w:jc w:val="both"/>
              <w:rPr>
                <w:rFonts w:ascii="Times New Roman" w:hAnsi="Times New Roman" w:cs="Times New Roman"/>
                <w:b/>
              </w:rPr>
            </w:pPr>
          </w:p>
        </w:tc>
        <w:tc>
          <w:tcPr>
            <w:tcW w:w="1890" w:type="dxa"/>
          </w:tcPr>
          <w:p w:rsidR="00C1352C" w:rsidRPr="00A6411D" w:rsidRDefault="00C1352C" w:rsidP="00243BA4">
            <w:pPr>
              <w:spacing w:line="276" w:lineRule="auto"/>
              <w:jc w:val="both"/>
              <w:rPr>
                <w:rFonts w:ascii="Times New Roman" w:hAnsi="Times New Roman" w:cs="Times New Roman"/>
                <w:b/>
              </w:rPr>
            </w:pPr>
          </w:p>
        </w:tc>
      </w:tr>
    </w:tbl>
    <w:p w:rsidR="00DE1FEF" w:rsidRPr="00A6411D" w:rsidRDefault="00DE1FEF" w:rsidP="00C1352C">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60"/>
        <w:gridCol w:w="1620"/>
        <w:gridCol w:w="1440"/>
        <w:gridCol w:w="1710"/>
        <w:gridCol w:w="1890"/>
      </w:tblGrid>
      <w:tr w:rsidR="00C1352C" w:rsidRPr="00A6411D" w:rsidTr="00243BA4">
        <w:tc>
          <w:tcPr>
            <w:tcW w:w="9720" w:type="dxa"/>
            <w:gridSpan w:val="5"/>
            <w:shd w:val="clear" w:color="auto" w:fill="F7CAAC" w:themeFill="accent2" w:themeFillTint="66"/>
          </w:tcPr>
          <w:p w:rsidR="00C1352C" w:rsidRPr="00A6411D" w:rsidRDefault="00C1352C"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Standardi II.3</w:t>
            </w:r>
            <w:r w:rsidRPr="00A6411D">
              <w:rPr>
                <w:rFonts w:ascii="Times New Roman" w:eastAsia="Times New Roman" w:hAnsi="Times New Roman" w:cs="Times New Roman"/>
                <w:b/>
                <w:bCs/>
                <w:lang w:val="sq-AL"/>
              </w:rPr>
              <w:tab/>
            </w:r>
          </w:p>
          <w:p w:rsidR="00C1352C" w:rsidRPr="00A6411D" w:rsidRDefault="00131E96" w:rsidP="00243BA4">
            <w:pPr>
              <w:spacing w:line="276" w:lineRule="auto"/>
              <w:jc w:val="both"/>
              <w:rPr>
                <w:rFonts w:ascii="Times New Roman" w:hAnsi="Times New Roman" w:cs="Times New Roman"/>
                <w:b/>
              </w:rPr>
            </w:pPr>
            <w:r w:rsidRPr="00131E96">
              <w:rPr>
                <w:rFonts w:ascii="Times New Roman" w:eastAsia="Times New Roman" w:hAnsi="Times New Roman" w:cs="Times New Roman"/>
                <w:b/>
                <w:bCs/>
                <w:lang w:val="sq-AL"/>
              </w:rPr>
              <w:t>Programi i studimit është i detajuar, informues, i strukturuar dhe organizuar në përputhje me parashikimet dhe objektivat formuese të programit të studimit</w:t>
            </w:r>
            <w:r>
              <w:rPr>
                <w:rFonts w:ascii="Times New Roman" w:eastAsia="Times New Roman" w:hAnsi="Times New Roman" w:cs="Times New Roman"/>
                <w:b/>
                <w:bCs/>
                <w:lang w:val="sq-AL"/>
              </w:rPr>
              <w:t>.</w:t>
            </w:r>
          </w:p>
        </w:tc>
      </w:tr>
      <w:tr w:rsidR="00C1352C" w:rsidRPr="00A6411D" w:rsidTr="0040759B">
        <w:trPr>
          <w:trHeight w:val="395"/>
        </w:trPr>
        <w:tc>
          <w:tcPr>
            <w:tcW w:w="3060" w:type="dxa"/>
            <w:shd w:val="clear" w:color="auto" w:fill="C5E0B3" w:themeFill="accent6" w:themeFillTint="66"/>
          </w:tcPr>
          <w:p w:rsidR="00C1352C" w:rsidRPr="00A6411D" w:rsidRDefault="00C1352C"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Kriteret</w:t>
            </w:r>
          </w:p>
        </w:tc>
        <w:tc>
          <w:tcPr>
            <w:tcW w:w="6660" w:type="dxa"/>
            <w:gridSpan w:val="4"/>
            <w:shd w:val="clear" w:color="auto" w:fill="C5E0B3" w:themeFill="accent6" w:themeFillTint="66"/>
          </w:tcPr>
          <w:p w:rsidR="00C1352C" w:rsidRPr="00A6411D" w:rsidRDefault="00C1352C" w:rsidP="002F7FBE">
            <w:pPr>
              <w:spacing w:line="276" w:lineRule="auto"/>
              <w:jc w:val="center"/>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 xml:space="preserve">Vlerësimi </w:t>
            </w:r>
          </w:p>
        </w:tc>
      </w:tr>
      <w:tr w:rsidR="00826B13" w:rsidRPr="00A6411D" w:rsidTr="00342D97">
        <w:tc>
          <w:tcPr>
            <w:tcW w:w="3060" w:type="dxa"/>
          </w:tcPr>
          <w:p w:rsidR="00826B13" w:rsidRPr="00DE4B81" w:rsidRDefault="004C230A"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1.</w:t>
            </w:r>
            <w:r w:rsidRPr="00DE4B81">
              <w:rPr>
                <w:rFonts w:ascii="Times New Roman" w:hAnsi="Times New Roman" w:cs="Times New Roman"/>
                <w:sz w:val="20"/>
                <w:szCs w:val="20"/>
              </w:rPr>
              <w:t xml:space="preserve"> </w:t>
            </w:r>
            <w:r w:rsidR="00131E96" w:rsidRPr="00131E96">
              <w:rPr>
                <w:rFonts w:ascii="Times New Roman" w:hAnsi="Times New Roman" w:cs="Times New Roman"/>
                <w:sz w:val="20"/>
                <w:szCs w:val="20"/>
              </w:rPr>
              <w:t>Njësia kryesore/bazë, përgjegjëse për programin e studimit, disponon informacionet e nevojshme për organizimin, strukturën dhe përmbajtjen e programit të studimit.</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060" w:type="dxa"/>
          </w:tcPr>
          <w:p w:rsidR="00826B1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2.</w:t>
            </w:r>
            <w:r w:rsidRPr="00DE4B81">
              <w:rPr>
                <w:rFonts w:ascii="Times New Roman" w:hAnsi="Times New Roman" w:cs="Times New Roman"/>
                <w:sz w:val="20"/>
                <w:szCs w:val="20"/>
              </w:rPr>
              <w:t xml:space="preserve"> </w:t>
            </w:r>
            <w:r w:rsidR="00131E96" w:rsidRPr="00131E96">
              <w:rPr>
                <w:rFonts w:ascii="Times New Roman" w:hAnsi="Times New Roman" w:cs="Times New Roman"/>
                <w:sz w:val="20"/>
                <w:szCs w:val="20"/>
              </w:rPr>
              <w:t>Programi i studimit përmban planin mësimor, ku përfshihet informacioni i nevojshëm për ndarjen e lëndëve në semestral, ngarkesën mësimore të lëndëve/moduleve, orët në auditor/jashtë auditorit.</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060" w:type="dxa"/>
          </w:tcPr>
          <w:p w:rsidR="00826B1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3.</w:t>
            </w:r>
            <w:r w:rsidRPr="00DE4B81">
              <w:rPr>
                <w:rFonts w:ascii="Times New Roman" w:hAnsi="Times New Roman" w:cs="Times New Roman"/>
                <w:sz w:val="20"/>
                <w:szCs w:val="20"/>
              </w:rPr>
              <w:t xml:space="preserve"> </w:t>
            </w:r>
            <w:r w:rsidR="00131E96" w:rsidRPr="00131E96">
              <w:rPr>
                <w:rFonts w:ascii="Times New Roman" w:hAnsi="Times New Roman" w:cs="Times New Roman"/>
                <w:sz w:val="20"/>
                <w:szCs w:val="20"/>
              </w:rPr>
              <w:t>Programi i studimit përmban të gjitha informacionet e nevojshme për studentët që lidhen me kriteret e përgjithshme dhe specifike të pranimit, transferimit dhe ekuivalentimit të studimeve.</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060" w:type="dxa"/>
          </w:tcPr>
          <w:p w:rsidR="00826B1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4.</w:t>
            </w:r>
            <w:r w:rsidRPr="00DE4B81">
              <w:rPr>
                <w:rFonts w:ascii="Times New Roman" w:hAnsi="Times New Roman" w:cs="Times New Roman"/>
                <w:sz w:val="20"/>
                <w:szCs w:val="20"/>
              </w:rPr>
              <w:t xml:space="preserve"> </w:t>
            </w:r>
            <w:r w:rsidR="00131E96" w:rsidRPr="00131E96">
              <w:rPr>
                <w:rFonts w:ascii="Times New Roman" w:hAnsi="Times New Roman" w:cs="Times New Roman"/>
                <w:sz w:val="20"/>
                <w:szCs w:val="20"/>
              </w:rPr>
              <w:t>Programi i studimit përmban informacionet e nevojshme për programet lëndore (syllabuset) për secilën lëndë, për orët praktike, seminaret apo orët e laboratorit, si dhe të gjithë komponentët formues të programit, brenda dhe jashtë auditorit, në përputhje me formatet e miratuara.</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060" w:type="dxa"/>
          </w:tcPr>
          <w:p w:rsidR="00826B1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5.</w:t>
            </w:r>
            <w:r w:rsidRPr="00DE4B81">
              <w:rPr>
                <w:rFonts w:ascii="Times New Roman" w:hAnsi="Times New Roman" w:cs="Times New Roman"/>
                <w:sz w:val="20"/>
                <w:szCs w:val="20"/>
              </w:rPr>
              <w:t xml:space="preserve"> </w:t>
            </w:r>
            <w:r w:rsidR="00131E96" w:rsidRPr="00131E96">
              <w:rPr>
                <w:rFonts w:ascii="Times New Roman" w:hAnsi="Times New Roman" w:cs="Times New Roman"/>
                <w:sz w:val="20"/>
                <w:szCs w:val="20"/>
              </w:rPr>
              <w:t>Përmbajtja e programit të studimit është në përmirësim dhe përditësim të vazhdueshëm dhe në fillim të çdo viti akademik miratohen ndryshimet eventuale dhe arkivohet dosja e plotë në shqip dhe anglisht.</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C1352C" w:rsidRPr="00A6411D" w:rsidTr="00342D97">
        <w:trPr>
          <w:trHeight w:val="315"/>
        </w:trPr>
        <w:tc>
          <w:tcPr>
            <w:tcW w:w="3060" w:type="dxa"/>
            <w:vMerge w:val="restart"/>
            <w:shd w:val="clear" w:color="auto" w:fill="F7CAAC" w:themeFill="accent2" w:themeFillTint="66"/>
          </w:tcPr>
          <w:p w:rsidR="00C1352C" w:rsidRPr="00A6411D" w:rsidRDefault="00C1352C" w:rsidP="00243BA4">
            <w:pPr>
              <w:spacing w:line="276" w:lineRule="auto"/>
              <w:rPr>
                <w:rFonts w:ascii="Times New Roman" w:hAnsi="Times New Roman" w:cs="Times New Roman"/>
                <w:b/>
              </w:rPr>
            </w:pPr>
            <w:r w:rsidRPr="00A6411D">
              <w:rPr>
                <w:rFonts w:ascii="Times New Roman" w:hAnsi="Times New Roman" w:cs="Times New Roman"/>
                <w:b/>
              </w:rPr>
              <w:t>Shkalla e përmbushjes së standardit</w:t>
            </w:r>
          </w:p>
        </w:tc>
        <w:tc>
          <w:tcPr>
            <w:tcW w:w="1620" w:type="dxa"/>
            <w:shd w:val="clear" w:color="auto" w:fill="FF00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Nuk përmbushet</w:t>
            </w:r>
          </w:p>
        </w:tc>
        <w:tc>
          <w:tcPr>
            <w:tcW w:w="1440" w:type="dxa"/>
            <w:shd w:val="clear" w:color="auto" w:fill="FF66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pjesërisht</w:t>
            </w:r>
          </w:p>
        </w:tc>
        <w:tc>
          <w:tcPr>
            <w:tcW w:w="1710" w:type="dxa"/>
            <w:shd w:val="clear" w:color="auto" w:fill="CCCC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krye</w:t>
            </w:r>
            <w:r w:rsidRPr="00A6411D">
              <w:rPr>
                <w:rFonts w:ascii="Times New Roman" w:hAnsi="Times New Roman" w:cs="Times New Roman"/>
                <w:b/>
                <w:shd w:val="clear" w:color="auto" w:fill="CCCC00"/>
              </w:rPr>
              <w:t>s</w:t>
            </w:r>
            <w:r w:rsidRPr="00A6411D">
              <w:rPr>
                <w:rFonts w:ascii="Times New Roman" w:hAnsi="Times New Roman" w:cs="Times New Roman"/>
                <w:b/>
              </w:rPr>
              <w:t>isht</w:t>
            </w:r>
          </w:p>
        </w:tc>
        <w:tc>
          <w:tcPr>
            <w:tcW w:w="1890" w:type="dxa"/>
            <w:shd w:val="clear" w:color="auto" w:fill="92D05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plotësisht</w:t>
            </w:r>
          </w:p>
        </w:tc>
      </w:tr>
      <w:tr w:rsidR="00C1352C" w:rsidRPr="00A6411D" w:rsidTr="00342D97">
        <w:trPr>
          <w:trHeight w:val="315"/>
        </w:trPr>
        <w:tc>
          <w:tcPr>
            <w:tcW w:w="3060" w:type="dxa"/>
            <w:vMerge/>
            <w:shd w:val="clear" w:color="auto" w:fill="F7CAAC" w:themeFill="accent2" w:themeFillTint="66"/>
          </w:tcPr>
          <w:p w:rsidR="00C1352C" w:rsidRPr="00A6411D" w:rsidRDefault="00C1352C" w:rsidP="00243BA4">
            <w:pPr>
              <w:spacing w:line="276" w:lineRule="auto"/>
              <w:rPr>
                <w:rFonts w:ascii="Times New Roman" w:hAnsi="Times New Roman" w:cs="Times New Roman"/>
                <w:b/>
              </w:rPr>
            </w:pPr>
          </w:p>
        </w:tc>
        <w:tc>
          <w:tcPr>
            <w:tcW w:w="1620" w:type="dxa"/>
          </w:tcPr>
          <w:p w:rsidR="00C1352C" w:rsidRPr="00A6411D" w:rsidRDefault="00C1352C" w:rsidP="00243BA4">
            <w:pPr>
              <w:spacing w:line="276" w:lineRule="auto"/>
              <w:jc w:val="both"/>
              <w:rPr>
                <w:rFonts w:ascii="Times New Roman" w:hAnsi="Times New Roman" w:cs="Times New Roman"/>
                <w:b/>
              </w:rPr>
            </w:pPr>
          </w:p>
        </w:tc>
        <w:tc>
          <w:tcPr>
            <w:tcW w:w="1440" w:type="dxa"/>
          </w:tcPr>
          <w:p w:rsidR="00C1352C" w:rsidRPr="00A6411D" w:rsidRDefault="00C1352C" w:rsidP="00243BA4">
            <w:pPr>
              <w:spacing w:line="276" w:lineRule="auto"/>
              <w:jc w:val="both"/>
              <w:rPr>
                <w:rFonts w:ascii="Times New Roman" w:hAnsi="Times New Roman" w:cs="Times New Roman"/>
                <w:b/>
              </w:rPr>
            </w:pPr>
          </w:p>
        </w:tc>
        <w:tc>
          <w:tcPr>
            <w:tcW w:w="1710" w:type="dxa"/>
          </w:tcPr>
          <w:p w:rsidR="00C1352C" w:rsidRPr="00A6411D" w:rsidRDefault="00C1352C" w:rsidP="00243BA4">
            <w:pPr>
              <w:spacing w:line="276" w:lineRule="auto"/>
              <w:jc w:val="both"/>
              <w:rPr>
                <w:rFonts w:ascii="Times New Roman" w:hAnsi="Times New Roman" w:cs="Times New Roman"/>
                <w:b/>
              </w:rPr>
            </w:pPr>
          </w:p>
        </w:tc>
        <w:tc>
          <w:tcPr>
            <w:tcW w:w="1890" w:type="dxa"/>
          </w:tcPr>
          <w:p w:rsidR="00C1352C" w:rsidRPr="00A6411D" w:rsidRDefault="00C1352C" w:rsidP="00243BA4">
            <w:pPr>
              <w:spacing w:line="276" w:lineRule="auto"/>
              <w:jc w:val="both"/>
              <w:rPr>
                <w:rFonts w:ascii="Times New Roman" w:hAnsi="Times New Roman" w:cs="Times New Roman"/>
                <w:b/>
              </w:rPr>
            </w:pPr>
          </w:p>
        </w:tc>
      </w:tr>
    </w:tbl>
    <w:p w:rsidR="00DE1FEF" w:rsidRPr="00A6411D" w:rsidRDefault="00DE1FEF" w:rsidP="00C1352C">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60"/>
        <w:gridCol w:w="1636"/>
        <w:gridCol w:w="1424"/>
        <w:gridCol w:w="1710"/>
        <w:gridCol w:w="1890"/>
      </w:tblGrid>
      <w:tr w:rsidR="00C1352C" w:rsidRPr="00A6411D" w:rsidTr="00243BA4">
        <w:tc>
          <w:tcPr>
            <w:tcW w:w="9720" w:type="dxa"/>
            <w:gridSpan w:val="5"/>
            <w:shd w:val="clear" w:color="auto" w:fill="F7CAAC" w:themeFill="accent2" w:themeFillTint="66"/>
          </w:tcPr>
          <w:p w:rsidR="00C1352C" w:rsidRPr="00A6411D" w:rsidRDefault="00C1352C"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Standardi II.4</w:t>
            </w:r>
            <w:r w:rsidRPr="00A6411D">
              <w:rPr>
                <w:rFonts w:ascii="Times New Roman" w:eastAsia="Times New Roman" w:hAnsi="Times New Roman" w:cs="Times New Roman"/>
                <w:b/>
                <w:bCs/>
                <w:lang w:val="sq-AL"/>
              </w:rPr>
              <w:tab/>
            </w:r>
          </w:p>
          <w:p w:rsidR="00C1352C" w:rsidRPr="00A6411D" w:rsidRDefault="00AD5240" w:rsidP="00243BA4">
            <w:pPr>
              <w:spacing w:line="276" w:lineRule="auto"/>
              <w:jc w:val="both"/>
              <w:rPr>
                <w:rFonts w:ascii="Times New Roman" w:hAnsi="Times New Roman" w:cs="Times New Roman"/>
                <w:b/>
              </w:rPr>
            </w:pPr>
            <w:r w:rsidRPr="00AD5240">
              <w:rPr>
                <w:rFonts w:ascii="Times New Roman" w:eastAsia="Times New Roman" w:hAnsi="Times New Roman" w:cs="Times New Roman"/>
                <w:b/>
                <w:bCs/>
                <w:lang w:val="sq-AL"/>
              </w:rPr>
              <w:t>Struktura dhe organizimi i programit të studimit është në përputhje me objektivat formuese, nivelin e kualifikimit sipas Kuadrit Kombëtar dhe Evropian të Kualifikimeve, rezultateve të të nxënit, kompetencave në përputhje me kërkesat e tregut të punës</w:t>
            </w:r>
            <w:r>
              <w:rPr>
                <w:rFonts w:ascii="Times New Roman" w:eastAsia="Times New Roman" w:hAnsi="Times New Roman" w:cs="Times New Roman"/>
                <w:b/>
                <w:bCs/>
                <w:lang w:val="sq-AL"/>
              </w:rPr>
              <w:t>.</w:t>
            </w:r>
          </w:p>
        </w:tc>
      </w:tr>
      <w:tr w:rsidR="00C1352C" w:rsidRPr="00A6411D" w:rsidTr="0040759B">
        <w:trPr>
          <w:trHeight w:val="377"/>
        </w:trPr>
        <w:tc>
          <w:tcPr>
            <w:tcW w:w="3060" w:type="dxa"/>
            <w:shd w:val="clear" w:color="auto" w:fill="C5E0B3" w:themeFill="accent6" w:themeFillTint="66"/>
          </w:tcPr>
          <w:p w:rsidR="00C1352C" w:rsidRPr="00A6411D" w:rsidRDefault="00C1352C"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Kriteret</w:t>
            </w:r>
          </w:p>
        </w:tc>
        <w:tc>
          <w:tcPr>
            <w:tcW w:w="6660" w:type="dxa"/>
            <w:gridSpan w:val="4"/>
            <w:shd w:val="clear" w:color="auto" w:fill="C5E0B3" w:themeFill="accent6" w:themeFillTint="66"/>
          </w:tcPr>
          <w:p w:rsidR="00C1352C" w:rsidRPr="00A6411D" w:rsidRDefault="00C1352C" w:rsidP="002F7FBE">
            <w:pPr>
              <w:spacing w:line="276" w:lineRule="auto"/>
              <w:jc w:val="center"/>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 xml:space="preserve">Vlerësimi </w:t>
            </w:r>
          </w:p>
        </w:tc>
      </w:tr>
      <w:tr w:rsidR="00826B13" w:rsidRPr="00A6411D" w:rsidTr="00342D97">
        <w:tc>
          <w:tcPr>
            <w:tcW w:w="3060" w:type="dxa"/>
          </w:tcPr>
          <w:p w:rsidR="00826B1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1.</w:t>
            </w:r>
            <w:r w:rsidRPr="00DE4B81">
              <w:rPr>
                <w:rFonts w:ascii="Times New Roman" w:hAnsi="Times New Roman" w:cs="Times New Roman"/>
                <w:sz w:val="20"/>
                <w:szCs w:val="20"/>
              </w:rPr>
              <w:t xml:space="preserve"> </w:t>
            </w:r>
            <w:r w:rsidR="00AD5240" w:rsidRPr="00AD5240">
              <w:rPr>
                <w:rFonts w:ascii="Times New Roman" w:hAnsi="Times New Roman" w:cs="Times New Roman"/>
                <w:sz w:val="20"/>
                <w:szCs w:val="20"/>
              </w:rPr>
              <w:t>Emërtimi, përmbajtja e veprimtarive, shpërndarja e lëndëve dhe praktikave, mundësojnë, thellim të njohurive dhe aftësive për studime të mëtejshme dhe/ose promovimin profesional të studentëve.</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060" w:type="dxa"/>
          </w:tcPr>
          <w:p w:rsidR="00826B1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2.</w:t>
            </w:r>
            <w:r w:rsidRPr="00DE4B81">
              <w:rPr>
                <w:rFonts w:ascii="Times New Roman" w:hAnsi="Times New Roman" w:cs="Times New Roman"/>
                <w:sz w:val="20"/>
                <w:szCs w:val="20"/>
              </w:rPr>
              <w:t xml:space="preserve"> </w:t>
            </w:r>
            <w:r w:rsidR="00422BF6" w:rsidRPr="00422BF6">
              <w:rPr>
                <w:rFonts w:ascii="Times New Roman" w:hAnsi="Times New Roman" w:cs="Times New Roman"/>
                <w:sz w:val="20"/>
                <w:szCs w:val="20"/>
              </w:rPr>
              <w:t>Lëndët/modulet, shpërndarja në vite e semestra, vlerësimi në kredite e orë mësimore mundëson arritjen e objektivave formues të programit të studimit dhe rezultateve të pritshme të të nxënit dhe kërkimit shkencor.</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060" w:type="dxa"/>
          </w:tcPr>
          <w:p w:rsidR="00826B1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3.</w:t>
            </w:r>
            <w:r w:rsidRPr="00DE4B81">
              <w:rPr>
                <w:rFonts w:ascii="Times New Roman" w:hAnsi="Times New Roman" w:cs="Times New Roman"/>
                <w:sz w:val="20"/>
                <w:szCs w:val="20"/>
              </w:rPr>
              <w:t xml:space="preserve"> </w:t>
            </w:r>
            <w:r w:rsidR="00422BF6" w:rsidRPr="00422BF6">
              <w:rPr>
                <w:rFonts w:ascii="Times New Roman" w:hAnsi="Times New Roman" w:cs="Times New Roman"/>
                <w:sz w:val="20"/>
                <w:szCs w:val="20"/>
              </w:rPr>
              <w:t>Struktura e programit, lëndët, raporti teori praktikë është në përputhje me profilin e programit të studimit dhe e përafërt me programe të ngjashme ndërkombëtare.</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060" w:type="dxa"/>
          </w:tcPr>
          <w:p w:rsidR="00826B1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4.</w:t>
            </w:r>
            <w:r w:rsidRPr="00DE4B81">
              <w:rPr>
                <w:rFonts w:ascii="Times New Roman" w:hAnsi="Times New Roman" w:cs="Times New Roman"/>
                <w:sz w:val="20"/>
                <w:szCs w:val="20"/>
              </w:rPr>
              <w:t xml:space="preserve"> </w:t>
            </w:r>
            <w:r w:rsidR="00422BF6" w:rsidRPr="00422BF6">
              <w:rPr>
                <w:rFonts w:ascii="Times New Roman" w:hAnsi="Times New Roman" w:cs="Times New Roman"/>
                <w:sz w:val="20"/>
                <w:szCs w:val="20"/>
              </w:rPr>
              <w:t>Ndarja sipas veprimtarive formuese dhe raportet midis formimit teorik dhe praktik mundësojnë arritjen e objektivave formues, transferim të studimeve, dhe mobilitet.</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060" w:type="dxa"/>
          </w:tcPr>
          <w:p w:rsidR="00826B1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5.</w:t>
            </w:r>
            <w:r w:rsidRPr="00DE4B81">
              <w:rPr>
                <w:rFonts w:ascii="Times New Roman" w:hAnsi="Times New Roman" w:cs="Times New Roman"/>
                <w:sz w:val="20"/>
                <w:szCs w:val="20"/>
              </w:rPr>
              <w:t xml:space="preserve"> </w:t>
            </w:r>
            <w:r w:rsidR="00422BF6" w:rsidRPr="00422BF6">
              <w:rPr>
                <w:rFonts w:ascii="Times New Roman" w:hAnsi="Times New Roman" w:cs="Times New Roman"/>
                <w:sz w:val="20"/>
                <w:szCs w:val="20"/>
                <w:lang w:val="sq-AL"/>
              </w:rPr>
              <w:t>Syllabuset (programet e lëndëve /moduleve) përditësohen në mënyrë të vazhdueshme për marrjen e kompetencave në përputhje me kërkesat e tregut të punës, duke përfshirë literaturën bazë dhe ndihmëse të viteve të fundit.</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060" w:type="dxa"/>
          </w:tcPr>
          <w:p w:rsidR="00826B13" w:rsidRPr="00DE4B81" w:rsidRDefault="00DE4B81" w:rsidP="00DE4B81">
            <w:pPr>
              <w:spacing w:after="120"/>
              <w:rPr>
                <w:rFonts w:ascii="Times New Roman" w:hAnsi="Times New Roman" w:cs="Times New Roman"/>
                <w:sz w:val="20"/>
                <w:szCs w:val="20"/>
              </w:rPr>
            </w:pPr>
            <w:r w:rsidRPr="00DE4B81">
              <w:rPr>
                <w:rFonts w:ascii="Times New Roman" w:hAnsi="Times New Roman" w:cs="Times New Roman"/>
                <w:b/>
                <w:sz w:val="20"/>
                <w:szCs w:val="20"/>
              </w:rPr>
              <w:t>Kriteri 6.</w:t>
            </w:r>
            <w:r w:rsidRPr="00DE4B81">
              <w:rPr>
                <w:rFonts w:ascii="Times New Roman" w:hAnsi="Times New Roman" w:cs="Times New Roman"/>
                <w:sz w:val="20"/>
                <w:szCs w:val="20"/>
              </w:rPr>
              <w:t xml:space="preserve"> </w:t>
            </w:r>
            <w:r w:rsidR="00422BF6" w:rsidRPr="00422BF6">
              <w:rPr>
                <w:rFonts w:ascii="Times New Roman" w:hAnsi="Times New Roman" w:cs="Times New Roman"/>
                <w:sz w:val="20"/>
                <w:szCs w:val="20"/>
                <w:lang w:val="sq-AL"/>
              </w:rPr>
              <w:t>Përmbajtja e programit të studimit garanton përftimin e dijeve, aftësive dhe kompetencave të synuara.</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826B13" w:rsidRPr="00A6411D" w:rsidTr="00342D97">
        <w:tc>
          <w:tcPr>
            <w:tcW w:w="3060" w:type="dxa"/>
          </w:tcPr>
          <w:p w:rsidR="00826B1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7.</w:t>
            </w:r>
            <w:r w:rsidRPr="00DE4B81">
              <w:rPr>
                <w:rFonts w:ascii="Times New Roman" w:hAnsi="Times New Roman" w:cs="Times New Roman"/>
                <w:sz w:val="20"/>
                <w:szCs w:val="20"/>
              </w:rPr>
              <w:t xml:space="preserve"> </w:t>
            </w:r>
            <w:r w:rsidR="00422BF6" w:rsidRPr="00422BF6">
              <w:rPr>
                <w:rFonts w:ascii="Times New Roman" w:hAnsi="Times New Roman" w:cs="Times New Roman"/>
                <w:sz w:val="20"/>
                <w:szCs w:val="20"/>
                <w:lang w:val="sq-AL"/>
              </w:rPr>
              <w:t>Përmbajtja e programit të studimit mundëson vijimin e mëtejshëm të studimeve dhe/ose punësimin e studentëve në përshtatje me pritshmëritë e kërkesat e tregut e punës.</w:t>
            </w:r>
          </w:p>
        </w:tc>
        <w:tc>
          <w:tcPr>
            <w:tcW w:w="6660" w:type="dxa"/>
            <w:gridSpan w:val="4"/>
          </w:tcPr>
          <w:p w:rsidR="00826B13" w:rsidRPr="00A6411D" w:rsidRDefault="00826B13" w:rsidP="00243BA4">
            <w:pPr>
              <w:spacing w:line="276" w:lineRule="auto"/>
              <w:jc w:val="both"/>
              <w:rPr>
                <w:rFonts w:ascii="Times New Roman" w:hAnsi="Times New Roman" w:cs="Times New Roman"/>
                <w:b/>
              </w:rPr>
            </w:pPr>
          </w:p>
        </w:tc>
      </w:tr>
      <w:tr w:rsidR="00422BF6" w:rsidRPr="00A6411D" w:rsidTr="00342D97">
        <w:tc>
          <w:tcPr>
            <w:tcW w:w="3060" w:type="dxa"/>
          </w:tcPr>
          <w:p w:rsidR="00422BF6" w:rsidRPr="0040759B" w:rsidRDefault="00422BF6" w:rsidP="00DE4B81">
            <w:pPr>
              <w:spacing w:line="276" w:lineRule="auto"/>
              <w:rPr>
                <w:rFonts w:ascii="Times New Roman" w:hAnsi="Times New Roman" w:cs="Times New Roman"/>
                <w:sz w:val="20"/>
                <w:szCs w:val="20"/>
                <w:lang w:val="sq-AL"/>
              </w:rPr>
            </w:pPr>
            <w:r w:rsidRPr="00422BF6">
              <w:rPr>
                <w:rFonts w:ascii="Times New Roman" w:hAnsi="Times New Roman" w:cs="Times New Roman"/>
                <w:b/>
                <w:sz w:val="20"/>
                <w:szCs w:val="20"/>
                <w:lang w:val="sq-AL"/>
              </w:rPr>
              <w:t>Kriter 8.</w:t>
            </w:r>
            <w:r w:rsidRPr="00422BF6">
              <w:rPr>
                <w:rFonts w:ascii="Times New Roman" w:hAnsi="Times New Roman" w:cs="Times New Roman"/>
                <w:sz w:val="20"/>
                <w:szCs w:val="20"/>
                <w:lang w:val="sq-AL"/>
              </w:rPr>
              <w:t xml:space="preserve"> Programi i studimit duhet të jetë kombinim i veprimtarive të formimit teorik dhe shkencor, orëve praktike, që mundësojnë zgjidhje praktike novatore të problemeve me të cilat përballen institucionet/orga</w:t>
            </w:r>
            <w:r w:rsidR="0040759B">
              <w:rPr>
                <w:rFonts w:ascii="Times New Roman" w:hAnsi="Times New Roman" w:cs="Times New Roman"/>
                <w:sz w:val="20"/>
                <w:szCs w:val="20"/>
                <w:lang w:val="sq-AL"/>
              </w:rPr>
              <w:t>nizatat.</w:t>
            </w:r>
          </w:p>
        </w:tc>
        <w:tc>
          <w:tcPr>
            <w:tcW w:w="6660" w:type="dxa"/>
            <w:gridSpan w:val="4"/>
          </w:tcPr>
          <w:p w:rsidR="00422BF6" w:rsidRPr="00A6411D" w:rsidRDefault="00422BF6" w:rsidP="00243BA4">
            <w:pPr>
              <w:spacing w:line="276" w:lineRule="auto"/>
              <w:jc w:val="both"/>
              <w:rPr>
                <w:rFonts w:ascii="Times New Roman" w:hAnsi="Times New Roman" w:cs="Times New Roman"/>
                <w:b/>
              </w:rPr>
            </w:pPr>
          </w:p>
        </w:tc>
      </w:tr>
      <w:tr w:rsidR="00C1352C" w:rsidRPr="00A6411D" w:rsidTr="00342D97">
        <w:trPr>
          <w:trHeight w:val="315"/>
        </w:trPr>
        <w:tc>
          <w:tcPr>
            <w:tcW w:w="3060" w:type="dxa"/>
            <w:vMerge w:val="restart"/>
            <w:shd w:val="clear" w:color="auto" w:fill="F7CAAC" w:themeFill="accent2" w:themeFillTint="66"/>
          </w:tcPr>
          <w:p w:rsidR="00C1352C" w:rsidRPr="00A6411D" w:rsidRDefault="00C1352C" w:rsidP="00243BA4">
            <w:pPr>
              <w:spacing w:line="276" w:lineRule="auto"/>
              <w:rPr>
                <w:rFonts w:ascii="Times New Roman" w:hAnsi="Times New Roman" w:cs="Times New Roman"/>
                <w:b/>
              </w:rPr>
            </w:pPr>
            <w:r w:rsidRPr="00A6411D">
              <w:rPr>
                <w:rFonts w:ascii="Times New Roman" w:hAnsi="Times New Roman" w:cs="Times New Roman"/>
                <w:b/>
              </w:rPr>
              <w:t>Shkalla e përmbushjes së standardit</w:t>
            </w:r>
          </w:p>
        </w:tc>
        <w:tc>
          <w:tcPr>
            <w:tcW w:w="1636" w:type="dxa"/>
            <w:shd w:val="clear" w:color="auto" w:fill="FF00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Nuk përmbushet</w:t>
            </w:r>
          </w:p>
        </w:tc>
        <w:tc>
          <w:tcPr>
            <w:tcW w:w="1424" w:type="dxa"/>
            <w:shd w:val="clear" w:color="auto" w:fill="FF66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pjesërisht</w:t>
            </w:r>
          </w:p>
        </w:tc>
        <w:tc>
          <w:tcPr>
            <w:tcW w:w="1710" w:type="dxa"/>
            <w:shd w:val="clear" w:color="auto" w:fill="CCCC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krye</w:t>
            </w:r>
            <w:r w:rsidRPr="00A6411D">
              <w:rPr>
                <w:rFonts w:ascii="Times New Roman" w:hAnsi="Times New Roman" w:cs="Times New Roman"/>
                <w:b/>
                <w:shd w:val="clear" w:color="auto" w:fill="CCCC00"/>
              </w:rPr>
              <w:t>s</w:t>
            </w:r>
            <w:r w:rsidRPr="00A6411D">
              <w:rPr>
                <w:rFonts w:ascii="Times New Roman" w:hAnsi="Times New Roman" w:cs="Times New Roman"/>
                <w:b/>
              </w:rPr>
              <w:t>isht</w:t>
            </w:r>
          </w:p>
        </w:tc>
        <w:tc>
          <w:tcPr>
            <w:tcW w:w="1890" w:type="dxa"/>
            <w:shd w:val="clear" w:color="auto" w:fill="92D05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plotësisht</w:t>
            </w:r>
          </w:p>
        </w:tc>
      </w:tr>
      <w:tr w:rsidR="00C1352C" w:rsidRPr="00A6411D" w:rsidTr="00342D97">
        <w:trPr>
          <w:trHeight w:val="315"/>
        </w:trPr>
        <w:tc>
          <w:tcPr>
            <w:tcW w:w="3060" w:type="dxa"/>
            <w:vMerge/>
            <w:shd w:val="clear" w:color="auto" w:fill="F7CAAC" w:themeFill="accent2" w:themeFillTint="66"/>
          </w:tcPr>
          <w:p w:rsidR="00C1352C" w:rsidRPr="00A6411D" w:rsidRDefault="00C1352C" w:rsidP="00243BA4">
            <w:pPr>
              <w:spacing w:line="276" w:lineRule="auto"/>
              <w:rPr>
                <w:rFonts w:ascii="Times New Roman" w:hAnsi="Times New Roman" w:cs="Times New Roman"/>
                <w:b/>
              </w:rPr>
            </w:pPr>
          </w:p>
        </w:tc>
        <w:tc>
          <w:tcPr>
            <w:tcW w:w="1636" w:type="dxa"/>
          </w:tcPr>
          <w:p w:rsidR="00C1352C" w:rsidRPr="00A6411D" w:rsidRDefault="00C1352C" w:rsidP="00243BA4">
            <w:pPr>
              <w:spacing w:line="276" w:lineRule="auto"/>
              <w:jc w:val="both"/>
              <w:rPr>
                <w:rFonts w:ascii="Times New Roman" w:hAnsi="Times New Roman" w:cs="Times New Roman"/>
                <w:b/>
              </w:rPr>
            </w:pPr>
          </w:p>
        </w:tc>
        <w:tc>
          <w:tcPr>
            <w:tcW w:w="1424" w:type="dxa"/>
          </w:tcPr>
          <w:p w:rsidR="00C1352C" w:rsidRPr="00A6411D" w:rsidRDefault="00C1352C" w:rsidP="00243BA4">
            <w:pPr>
              <w:spacing w:line="276" w:lineRule="auto"/>
              <w:jc w:val="both"/>
              <w:rPr>
                <w:rFonts w:ascii="Times New Roman" w:hAnsi="Times New Roman" w:cs="Times New Roman"/>
                <w:b/>
              </w:rPr>
            </w:pPr>
          </w:p>
        </w:tc>
        <w:tc>
          <w:tcPr>
            <w:tcW w:w="1710" w:type="dxa"/>
          </w:tcPr>
          <w:p w:rsidR="00C1352C" w:rsidRPr="00A6411D" w:rsidRDefault="00C1352C" w:rsidP="00243BA4">
            <w:pPr>
              <w:spacing w:line="276" w:lineRule="auto"/>
              <w:jc w:val="both"/>
              <w:rPr>
                <w:rFonts w:ascii="Times New Roman" w:hAnsi="Times New Roman" w:cs="Times New Roman"/>
                <w:b/>
              </w:rPr>
            </w:pPr>
          </w:p>
        </w:tc>
        <w:tc>
          <w:tcPr>
            <w:tcW w:w="1890" w:type="dxa"/>
          </w:tcPr>
          <w:p w:rsidR="00C1352C" w:rsidRPr="00A6411D" w:rsidRDefault="00C1352C" w:rsidP="00243BA4">
            <w:pPr>
              <w:spacing w:line="276" w:lineRule="auto"/>
              <w:jc w:val="both"/>
              <w:rPr>
                <w:rFonts w:ascii="Times New Roman" w:hAnsi="Times New Roman" w:cs="Times New Roman"/>
                <w:b/>
              </w:rPr>
            </w:pPr>
          </w:p>
        </w:tc>
      </w:tr>
    </w:tbl>
    <w:p w:rsidR="00DE1FEF" w:rsidRPr="00A6411D" w:rsidRDefault="00DE1FEF" w:rsidP="00C1352C">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60"/>
        <w:gridCol w:w="1620"/>
        <w:gridCol w:w="1443"/>
        <w:gridCol w:w="1707"/>
        <w:gridCol w:w="1890"/>
      </w:tblGrid>
      <w:tr w:rsidR="00C1352C" w:rsidRPr="00A6411D" w:rsidTr="00243BA4">
        <w:tc>
          <w:tcPr>
            <w:tcW w:w="9720" w:type="dxa"/>
            <w:gridSpan w:val="5"/>
            <w:shd w:val="clear" w:color="auto" w:fill="F7CAAC" w:themeFill="accent2" w:themeFillTint="66"/>
          </w:tcPr>
          <w:p w:rsidR="00C1352C" w:rsidRPr="00A6411D" w:rsidRDefault="00C1352C"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Standardi II.5</w:t>
            </w:r>
            <w:r w:rsidRPr="00A6411D">
              <w:rPr>
                <w:rFonts w:ascii="Times New Roman" w:eastAsia="Times New Roman" w:hAnsi="Times New Roman" w:cs="Times New Roman"/>
                <w:b/>
                <w:bCs/>
                <w:lang w:val="sq-AL"/>
              </w:rPr>
              <w:tab/>
            </w:r>
          </w:p>
          <w:p w:rsidR="00C1352C" w:rsidRPr="00A6411D" w:rsidRDefault="00422BF6" w:rsidP="00243BA4">
            <w:pPr>
              <w:spacing w:line="276" w:lineRule="auto"/>
              <w:jc w:val="both"/>
              <w:rPr>
                <w:rFonts w:ascii="Times New Roman" w:hAnsi="Times New Roman" w:cs="Times New Roman"/>
                <w:b/>
              </w:rPr>
            </w:pPr>
            <w:r w:rsidRPr="00422BF6">
              <w:rPr>
                <w:rFonts w:ascii="Times New Roman" w:eastAsia="Times New Roman" w:hAnsi="Times New Roman" w:cs="Times New Roman"/>
                <w:b/>
                <w:bCs/>
                <w:lang w:val="sq-AL"/>
              </w:rPr>
              <w:t>Institucioni i arsimit të lartë nxit përfshirjen e studentëve dhe partnerëve, rrjeteve dhe organizmave të tjera në hartimin dhe përmirësimin e vazhdueshëm të programit të studimit dhe realizimin me sukses në përputhje me objektivat e tyre</w:t>
            </w:r>
            <w:r>
              <w:rPr>
                <w:rFonts w:ascii="Times New Roman" w:eastAsia="Times New Roman" w:hAnsi="Times New Roman" w:cs="Times New Roman"/>
                <w:b/>
                <w:bCs/>
                <w:lang w:val="sq-AL"/>
              </w:rPr>
              <w:t>.</w:t>
            </w:r>
          </w:p>
        </w:tc>
      </w:tr>
      <w:tr w:rsidR="00C1352C" w:rsidRPr="00A6411D" w:rsidTr="0040759B">
        <w:trPr>
          <w:trHeight w:val="377"/>
        </w:trPr>
        <w:tc>
          <w:tcPr>
            <w:tcW w:w="3060" w:type="dxa"/>
            <w:shd w:val="clear" w:color="auto" w:fill="C5E0B3" w:themeFill="accent6" w:themeFillTint="66"/>
          </w:tcPr>
          <w:p w:rsidR="00C1352C" w:rsidRPr="00A6411D" w:rsidRDefault="00C1352C"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Kriteret</w:t>
            </w:r>
          </w:p>
        </w:tc>
        <w:tc>
          <w:tcPr>
            <w:tcW w:w="6660" w:type="dxa"/>
            <w:gridSpan w:val="4"/>
            <w:shd w:val="clear" w:color="auto" w:fill="C5E0B3" w:themeFill="accent6" w:themeFillTint="66"/>
          </w:tcPr>
          <w:p w:rsidR="00C1352C" w:rsidRPr="00A6411D" w:rsidRDefault="00C1352C" w:rsidP="002F7FBE">
            <w:pPr>
              <w:spacing w:line="276" w:lineRule="auto"/>
              <w:jc w:val="center"/>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 xml:space="preserve">Vlerësimi </w:t>
            </w:r>
          </w:p>
        </w:tc>
      </w:tr>
      <w:tr w:rsidR="00700CA3" w:rsidRPr="00A6411D" w:rsidTr="00A50EA8">
        <w:tc>
          <w:tcPr>
            <w:tcW w:w="3060" w:type="dxa"/>
          </w:tcPr>
          <w:p w:rsidR="00700CA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1.</w:t>
            </w:r>
            <w:r w:rsidRPr="00DE4B81">
              <w:rPr>
                <w:rFonts w:ascii="Times New Roman" w:hAnsi="Times New Roman" w:cs="Times New Roman"/>
                <w:sz w:val="20"/>
                <w:szCs w:val="20"/>
              </w:rPr>
              <w:t xml:space="preserve"> </w:t>
            </w:r>
            <w:r w:rsidR="00422BF6" w:rsidRPr="00422BF6">
              <w:rPr>
                <w:rFonts w:ascii="Times New Roman" w:hAnsi="Times New Roman" w:cs="Times New Roman"/>
                <w:sz w:val="20"/>
                <w:szCs w:val="20"/>
              </w:rPr>
              <w:t>Për përmirësimin e përmbajtjes së programit të studimit dhe për përshtatjen sa më mirë me kërkesat e tregut të punës, gjatë hartimit dhe ecurisë së programit të studimit, njësitë përgjegjëse konsultohen dhe marrin parasysh propozimet e bordit këshillimor, institucioneve partnere, të diplomuarve, dhe aktorëve të tjerë nga tregu i punës.</w:t>
            </w:r>
          </w:p>
        </w:tc>
        <w:tc>
          <w:tcPr>
            <w:tcW w:w="6660" w:type="dxa"/>
            <w:gridSpan w:val="4"/>
          </w:tcPr>
          <w:p w:rsidR="00700CA3" w:rsidRPr="00A6411D" w:rsidRDefault="00700CA3" w:rsidP="00243BA4">
            <w:pPr>
              <w:spacing w:line="276" w:lineRule="auto"/>
              <w:jc w:val="both"/>
              <w:rPr>
                <w:rFonts w:ascii="Times New Roman" w:hAnsi="Times New Roman" w:cs="Times New Roman"/>
                <w:b/>
              </w:rPr>
            </w:pPr>
          </w:p>
        </w:tc>
      </w:tr>
      <w:tr w:rsidR="00700CA3" w:rsidRPr="00A6411D" w:rsidTr="00A50EA8">
        <w:tc>
          <w:tcPr>
            <w:tcW w:w="3060" w:type="dxa"/>
          </w:tcPr>
          <w:p w:rsidR="00700CA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2.</w:t>
            </w:r>
            <w:r w:rsidRPr="00DE4B81">
              <w:rPr>
                <w:rFonts w:ascii="Times New Roman" w:hAnsi="Times New Roman" w:cs="Times New Roman"/>
                <w:sz w:val="20"/>
                <w:szCs w:val="20"/>
              </w:rPr>
              <w:t xml:space="preserve"> </w:t>
            </w:r>
            <w:r w:rsidR="00422BF6" w:rsidRPr="00422BF6">
              <w:rPr>
                <w:rFonts w:ascii="Times New Roman" w:hAnsi="Times New Roman" w:cs="Times New Roman"/>
                <w:sz w:val="20"/>
                <w:szCs w:val="20"/>
              </w:rPr>
              <w:t>Institucioni nxit dhe përfshin në diskutime studentët dhe strukturat e tyre, mban kontakte dhe konsultohet vazhdimisht me studentët e diplomuar, për përmirësimin e programit të studimit, dhe reflektimin kur ato janë në ndihmë të përmirësimit të programit të studimit.</w:t>
            </w:r>
          </w:p>
        </w:tc>
        <w:tc>
          <w:tcPr>
            <w:tcW w:w="6660" w:type="dxa"/>
            <w:gridSpan w:val="4"/>
          </w:tcPr>
          <w:p w:rsidR="00700CA3" w:rsidRPr="00A6411D" w:rsidRDefault="00700CA3" w:rsidP="00243BA4">
            <w:pPr>
              <w:spacing w:line="276" w:lineRule="auto"/>
              <w:jc w:val="both"/>
              <w:rPr>
                <w:rFonts w:ascii="Times New Roman" w:hAnsi="Times New Roman" w:cs="Times New Roman"/>
                <w:b/>
              </w:rPr>
            </w:pPr>
          </w:p>
        </w:tc>
      </w:tr>
      <w:tr w:rsidR="00700CA3" w:rsidRPr="00A6411D" w:rsidTr="00A50EA8">
        <w:tc>
          <w:tcPr>
            <w:tcW w:w="3060" w:type="dxa"/>
          </w:tcPr>
          <w:p w:rsidR="00700CA3" w:rsidRPr="00DE4B81" w:rsidRDefault="00DE4B81" w:rsidP="0040759B">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3.</w:t>
            </w:r>
            <w:r w:rsidRPr="00DE4B81">
              <w:rPr>
                <w:rFonts w:ascii="Times New Roman" w:hAnsi="Times New Roman" w:cs="Times New Roman"/>
                <w:sz w:val="20"/>
                <w:szCs w:val="20"/>
              </w:rPr>
              <w:t xml:space="preserve"> </w:t>
            </w:r>
            <w:r w:rsidR="00422BF6" w:rsidRPr="00422BF6">
              <w:rPr>
                <w:rFonts w:ascii="Times New Roman" w:hAnsi="Times New Roman" w:cs="Times New Roman"/>
                <w:sz w:val="20"/>
                <w:szCs w:val="20"/>
                <w:lang w:val="sq-AL"/>
              </w:rPr>
              <w:t>Njësia përgjegjëse përmirëson, përditëson, përshtat dhe riorganizon programin e studimit në përputhje me propozimet dhe zhvillimet e fundit në fusha të ndryshme në bashkëpunim me bordin këshillimor të programit, rrjete profesionistësh dhe organizatat publike e private.</w:t>
            </w:r>
          </w:p>
        </w:tc>
        <w:tc>
          <w:tcPr>
            <w:tcW w:w="6660" w:type="dxa"/>
            <w:gridSpan w:val="4"/>
          </w:tcPr>
          <w:p w:rsidR="00700CA3" w:rsidRPr="00A6411D" w:rsidRDefault="00700CA3" w:rsidP="00243BA4">
            <w:pPr>
              <w:spacing w:line="276" w:lineRule="auto"/>
              <w:jc w:val="both"/>
              <w:rPr>
                <w:rFonts w:ascii="Times New Roman" w:hAnsi="Times New Roman" w:cs="Times New Roman"/>
                <w:b/>
              </w:rPr>
            </w:pPr>
          </w:p>
        </w:tc>
      </w:tr>
      <w:tr w:rsidR="00C1352C" w:rsidRPr="00A6411D" w:rsidTr="007066FC">
        <w:trPr>
          <w:trHeight w:val="315"/>
        </w:trPr>
        <w:tc>
          <w:tcPr>
            <w:tcW w:w="3060" w:type="dxa"/>
            <w:vMerge w:val="restart"/>
            <w:shd w:val="clear" w:color="auto" w:fill="F7CAAC" w:themeFill="accent2" w:themeFillTint="66"/>
          </w:tcPr>
          <w:p w:rsidR="00C1352C" w:rsidRPr="00A6411D" w:rsidRDefault="00C1352C" w:rsidP="00243BA4">
            <w:pPr>
              <w:spacing w:line="276" w:lineRule="auto"/>
              <w:rPr>
                <w:rFonts w:ascii="Times New Roman" w:hAnsi="Times New Roman" w:cs="Times New Roman"/>
                <w:b/>
              </w:rPr>
            </w:pPr>
            <w:r w:rsidRPr="00A6411D">
              <w:rPr>
                <w:rFonts w:ascii="Times New Roman" w:hAnsi="Times New Roman" w:cs="Times New Roman"/>
                <w:b/>
              </w:rPr>
              <w:t>Shkalla e përmbushjes së standardit</w:t>
            </w:r>
          </w:p>
        </w:tc>
        <w:tc>
          <w:tcPr>
            <w:tcW w:w="1620" w:type="dxa"/>
            <w:shd w:val="clear" w:color="auto" w:fill="FF00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Nuk përmbushet</w:t>
            </w:r>
          </w:p>
        </w:tc>
        <w:tc>
          <w:tcPr>
            <w:tcW w:w="1443" w:type="dxa"/>
            <w:shd w:val="clear" w:color="auto" w:fill="FF66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pjesërisht</w:t>
            </w:r>
          </w:p>
        </w:tc>
        <w:tc>
          <w:tcPr>
            <w:tcW w:w="1707" w:type="dxa"/>
            <w:shd w:val="clear" w:color="auto" w:fill="CCCC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krye</w:t>
            </w:r>
            <w:r w:rsidRPr="00A6411D">
              <w:rPr>
                <w:rFonts w:ascii="Times New Roman" w:hAnsi="Times New Roman" w:cs="Times New Roman"/>
                <w:b/>
                <w:shd w:val="clear" w:color="auto" w:fill="CCCC00"/>
              </w:rPr>
              <w:t>s</w:t>
            </w:r>
            <w:r w:rsidRPr="00A6411D">
              <w:rPr>
                <w:rFonts w:ascii="Times New Roman" w:hAnsi="Times New Roman" w:cs="Times New Roman"/>
                <w:b/>
              </w:rPr>
              <w:t>isht</w:t>
            </w:r>
          </w:p>
        </w:tc>
        <w:tc>
          <w:tcPr>
            <w:tcW w:w="1890" w:type="dxa"/>
            <w:shd w:val="clear" w:color="auto" w:fill="92D05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plotësisht</w:t>
            </w:r>
          </w:p>
        </w:tc>
      </w:tr>
      <w:tr w:rsidR="00C1352C" w:rsidRPr="00A6411D" w:rsidTr="007066FC">
        <w:trPr>
          <w:trHeight w:val="315"/>
        </w:trPr>
        <w:tc>
          <w:tcPr>
            <w:tcW w:w="3060" w:type="dxa"/>
            <w:vMerge/>
            <w:shd w:val="clear" w:color="auto" w:fill="F7CAAC" w:themeFill="accent2" w:themeFillTint="66"/>
          </w:tcPr>
          <w:p w:rsidR="00C1352C" w:rsidRPr="00A6411D" w:rsidRDefault="00C1352C" w:rsidP="00243BA4">
            <w:pPr>
              <w:spacing w:line="276" w:lineRule="auto"/>
              <w:rPr>
                <w:rFonts w:ascii="Times New Roman" w:hAnsi="Times New Roman" w:cs="Times New Roman"/>
                <w:b/>
              </w:rPr>
            </w:pPr>
          </w:p>
        </w:tc>
        <w:tc>
          <w:tcPr>
            <w:tcW w:w="1620" w:type="dxa"/>
          </w:tcPr>
          <w:p w:rsidR="00C1352C" w:rsidRPr="00A6411D" w:rsidRDefault="00C1352C" w:rsidP="00243BA4">
            <w:pPr>
              <w:spacing w:line="276" w:lineRule="auto"/>
              <w:jc w:val="both"/>
              <w:rPr>
                <w:rFonts w:ascii="Times New Roman" w:hAnsi="Times New Roman" w:cs="Times New Roman"/>
                <w:b/>
              </w:rPr>
            </w:pPr>
          </w:p>
        </w:tc>
        <w:tc>
          <w:tcPr>
            <w:tcW w:w="1443" w:type="dxa"/>
          </w:tcPr>
          <w:p w:rsidR="00C1352C" w:rsidRPr="00A6411D" w:rsidRDefault="00C1352C" w:rsidP="00243BA4">
            <w:pPr>
              <w:spacing w:line="276" w:lineRule="auto"/>
              <w:jc w:val="both"/>
              <w:rPr>
                <w:rFonts w:ascii="Times New Roman" w:hAnsi="Times New Roman" w:cs="Times New Roman"/>
                <w:b/>
              </w:rPr>
            </w:pPr>
          </w:p>
        </w:tc>
        <w:tc>
          <w:tcPr>
            <w:tcW w:w="1707" w:type="dxa"/>
          </w:tcPr>
          <w:p w:rsidR="00C1352C" w:rsidRPr="00A6411D" w:rsidRDefault="00C1352C" w:rsidP="00243BA4">
            <w:pPr>
              <w:spacing w:line="276" w:lineRule="auto"/>
              <w:jc w:val="both"/>
              <w:rPr>
                <w:rFonts w:ascii="Times New Roman" w:hAnsi="Times New Roman" w:cs="Times New Roman"/>
                <w:b/>
              </w:rPr>
            </w:pPr>
          </w:p>
        </w:tc>
        <w:tc>
          <w:tcPr>
            <w:tcW w:w="1890" w:type="dxa"/>
          </w:tcPr>
          <w:p w:rsidR="00C1352C" w:rsidRPr="00A6411D" w:rsidRDefault="00C1352C" w:rsidP="00243BA4">
            <w:pPr>
              <w:spacing w:line="276" w:lineRule="auto"/>
              <w:jc w:val="both"/>
              <w:rPr>
                <w:rFonts w:ascii="Times New Roman" w:hAnsi="Times New Roman" w:cs="Times New Roman"/>
                <w:b/>
              </w:rPr>
            </w:pPr>
          </w:p>
        </w:tc>
      </w:tr>
    </w:tbl>
    <w:p w:rsidR="00700CA3" w:rsidRPr="00A6411D" w:rsidRDefault="00700CA3" w:rsidP="00C1352C">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60"/>
        <w:gridCol w:w="1620"/>
        <w:gridCol w:w="1440"/>
        <w:gridCol w:w="1710"/>
        <w:gridCol w:w="1890"/>
      </w:tblGrid>
      <w:tr w:rsidR="00C1352C" w:rsidRPr="00A6411D" w:rsidTr="00243BA4">
        <w:tc>
          <w:tcPr>
            <w:tcW w:w="9720" w:type="dxa"/>
            <w:gridSpan w:val="5"/>
            <w:shd w:val="clear" w:color="auto" w:fill="F7CAAC" w:themeFill="accent2" w:themeFillTint="66"/>
          </w:tcPr>
          <w:p w:rsidR="00C1352C" w:rsidRPr="00A6411D" w:rsidRDefault="00C1352C"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Standardi II.6</w:t>
            </w:r>
            <w:r w:rsidRPr="00A6411D">
              <w:rPr>
                <w:rFonts w:ascii="Times New Roman" w:eastAsia="Times New Roman" w:hAnsi="Times New Roman" w:cs="Times New Roman"/>
                <w:b/>
                <w:bCs/>
                <w:lang w:val="sq-AL"/>
              </w:rPr>
              <w:tab/>
            </w:r>
          </w:p>
          <w:p w:rsidR="00C1352C" w:rsidRPr="00A6411D" w:rsidRDefault="00DE4B81" w:rsidP="00243BA4">
            <w:pPr>
              <w:spacing w:line="276" w:lineRule="auto"/>
              <w:jc w:val="both"/>
              <w:rPr>
                <w:rFonts w:ascii="Times New Roman" w:hAnsi="Times New Roman" w:cs="Times New Roman"/>
                <w:b/>
              </w:rPr>
            </w:pPr>
            <w:r w:rsidRPr="00DE4B81">
              <w:rPr>
                <w:rFonts w:ascii="Times New Roman" w:eastAsia="Times New Roman" w:hAnsi="Times New Roman" w:cs="Times New Roman"/>
                <w:b/>
                <w:bCs/>
                <w:color w:val="000000" w:themeColor="text1"/>
                <w:lang w:val="sq-AL"/>
              </w:rPr>
              <w:t>Programi i studimit garanton orientim në fushën e studimeve dhe kërkimit shkencor</w:t>
            </w:r>
            <w:r>
              <w:rPr>
                <w:rFonts w:ascii="Times New Roman" w:eastAsia="Times New Roman" w:hAnsi="Times New Roman" w:cs="Times New Roman"/>
                <w:b/>
                <w:bCs/>
                <w:color w:val="000000" w:themeColor="text1"/>
                <w:lang w:val="sq-AL"/>
              </w:rPr>
              <w:t>.</w:t>
            </w:r>
          </w:p>
        </w:tc>
      </w:tr>
      <w:tr w:rsidR="00C1352C" w:rsidRPr="00A6411D" w:rsidTr="00716D9E">
        <w:trPr>
          <w:trHeight w:val="395"/>
        </w:trPr>
        <w:tc>
          <w:tcPr>
            <w:tcW w:w="3060" w:type="dxa"/>
            <w:shd w:val="clear" w:color="auto" w:fill="C5E0B3" w:themeFill="accent6" w:themeFillTint="66"/>
          </w:tcPr>
          <w:p w:rsidR="00C1352C" w:rsidRPr="00A6411D" w:rsidRDefault="00C1352C"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Kriteret</w:t>
            </w:r>
          </w:p>
        </w:tc>
        <w:tc>
          <w:tcPr>
            <w:tcW w:w="6660" w:type="dxa"/>
            <w:gridSpan w:val="4"/>
            <w:shd w:val="clear" w:color="auto" w:fill="C5E0B3" w:themeFill="accent6" w:themeFillTint="66"/>
          </w:tcPr>
          <w:p w:rsidR="00C1352C" w:rsidRPr="00A6411D" w:rsidRDefault="00C1352C" w:rsidP="002F7FBE">
            <w:pPr>
              <w:spacing w:line="276" w:lineRule="auto"/>
              <w:jc w:val="center"/>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 xml:space="preserve">Vlerësimi </w:t>
            </w:r>
          </w:p>
        </w:tc>
      </w:tr>
      <w:tr w:rsidR="00700CA3" w:rsidRPr="00A6411D" w:rsidTr="00A50EA8">
        <w:tc>
          <w:tcPr>
            <w:tcW w:w="3060" w:type="dxa"/>
          </w:tcPr>
          <w:p w:rsidR="00700CA3" w:rsidRPr="00DE4B81" w:rsidRDefault="00DE4B81" w:rsidP="00716D9E">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1.</w:t>
            </w:r>
            <w:r w:rsidRPr="00DE4B81">
              <w:rPr>
                <w:rFonts w:ascii="Times New Roman" w:hAnsi="Times New Roman" w:cs="Times New Roman"/>
                <w:sz w:val="20"/>
                <w:szCs w:val="20"/>
              </w:rPr>
              <w:t xml:space="preserve"> </w:t>
            </w:r>
            <w:r w:rsidR="00CF3CE1" w:rsidRPr="00CF3CE1">
              <w:rPr>
                <w:rFonts w:ascii="Times New Roman" w:hAnsi="Times New Roman" w:cs="Times New Roman"/>
                <w:sz w:val="20"/>
                <w:szCs w:val="20"/>
              </w:rPr>
              <w:t>Programi i studimit përcakton qartë prioritetet dhe objektivat kryesorë të studimit dhe kërkimit shkencor në përputhje me objektivat madhorë të institucionit.</w:t>
            </w:r>
          </w:p>
        </w:tc>
        <w:tc>
          <w:tcPr>
            <w:tcW w:w="6660" w:type="dxa"/>
            <w:gridSpan w:val="4"/>
          </w:tcPr>
          <w:p w:rsidR="00700CA3" w:rsidRPr="00A6411D" w:rsidRDefault="00700CA3" w:rsidP="00243BA4">
            <w:pPr>
              <w:spacing w:line="276" w:lineRule="auto"/>
              <w:jc w:val="both"/>
              <w:rPr>
                <w:rFonts w:ascii="Times New Roman" w:hAnsi="Times New Roman" w:cs="Times New Roman"/>
                <w:b/>
              </w:rPr>
            </w:pPr>
          </w:p>
        </w:tc>
      </w:tr>
      <w:tr w:rsidR="00700CA3" w:rsidRPr="00A6411D" w:rsidTr="00A50EA8">
        <w:tc>
          <w:tcPr>
            <w:tcW w:w="3060" w:type="dxa"/>
          </w:tcPr>
          <w:p w:rsidR="00700CA3" w:rsidRPr="00DE4B81" w:rsidRDefault="00DE4B81" w:rsidP="00716D9E">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2.</w:t>
            </w:r>
            <w:r w:rsidRPr="00DE4B81">
              <w:rPr>
                <w:rFonts w:ascii="Times New Roman" w:hAnsi="Times New Roman" w:cs="Times New Roman"/>
                <w:sz w:val="20"/>
                <w:szCs w:val="20"/>
              </w:rPr>
              <w:t xml:space="preserve"> </w:t>
            </w:r>
            <w:r w:rsidR="00CF3CE1" w:rsidRPr="00CF3CE1">
              <w:rPr>
                <w:rFonts w:ascii="Times New Roman" w:hAnsi="Times New Roman" w:cs="Times New Roman"/>
                <w:sz w:val="20"/>
                <w:szCs w:val="20"/>
              </w:rPr>
              <w:t>Njësia kryesore/bazë nxit, bashkërendon dhe administron veprimtaritë e mësimdhënies, veprimtaritë kërkimore ose artistike, duke respektuar lirinë akademike të personelit akademik dhe fushën e veçantë të studimit.</w:t>
            </w:r>
          </w:p>
        </w:tc>
        <w:tc>
          <w:tcPr>
            <w:tcW w:w="6660" w:type="dxa"/>
            <w:gridSpan w:val="4"/>
          </w:tcPr>
          <w:p w:rsidR="00700CA3" w:rsidRPr="00A6411D" w:rsidRDefault="00700CA3" w:rsidP="00243BA4">
            <w:pPr>
              <w:spacing w:line="276" w:lineRule="auto"/>
              <w:jc w:val="both"/>
              <w:rPr>
                <w:rFonts w:ascii="Times New Roman" w:hAnsi="Times New Roman" w:cs="Times New Roman"/>
                <w:b/>
              </w:rPr>
            </w:pPr>
          </w:p>
        </w:tc>
      </w:tr>
      <w:tr w:rsidR="00700CA3" w:rsidRPr="00A6411D" w:rsidTr="00A50EA8">
        <w:tc>
          <w:tcPr>
            <w:tcW w:w="3060" w:type="dxa"/>
          </w:tcPr>
          <w:p w:rsidR="00700CA3" w:rsidRPr="00DE4B81" w:rsidRDefault="00DE4B81" w:rsidP="00716D9E">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3.</w:t>
            </w:r>
            <w:r w:rsidRPr="00DE4B81">
              <w:rPr>
                <w:rFonts w:ascii="Times New Roman" w:hAnsi="Times New Roman" w:cs="Times New Roman"/>
                <w:sz w:val="20"/>
                <w:szCs w:val="20"/>
              </w:rPr>
              <w:t xml:space="preserve"> </w:t>
            </w:r>
            <w:r w:rsidR="00CF3CE1" w:rsidRPr="00CF3CE1">
              <w:rPr>
                <w:rFonts w:ascii="Times New Roman" w:hAnsi="Times New Roman" w:cs="Times New Roman"/>
                <w:sz w:val="20"/>
                <w:szCs w:val="20"/>
              </w:rPr>
              <w:t>Programi i studimit mundëson, nxit dhe motivon studentët të angazhohen në studime, projekte dhe aktivitete kërkimore.</w:t>
            </w:r>
          </w:p>
        </w:tc>
        <w:tc>
          <w:tcPr>
            <w:tcW w:w="6660" w:type="dxa"/>
            <w:gridSpan w:val="4"/>
          </w:tcPr>
          <w:p w:rsidR="00700CA3" w:rsidRPr="00A6411D" w:rsidRDefault="00700CA3" w:rsidP="00243BA4">
            <w:pPr>
              <w:spacing w:line="276" w:lineRule="auto"/>
              <w:jc w:val="both"/>
              <w:rPr>
                <w:rFonts w:ascii="Times New Roman" w:hAnsi="Times New Roman" w:cs="Times New Roman"/>
                <w:b/>
              </w:rPr>
            </w:pPr>
          </w:p>
        </w:tc>
      </w:tr>
      <w:tr w:rsidR="00700CA3" w:rsidRPr="00A6411D" w:rsidTr="00A50EA8">
        <w:tc>
          <w:tcPr>
            <w:tcW w:w="3060" w:type="dxa"/>
          </w:tcPr>
          <w:p w:rsidR="00700CA3" w:rsidRPr="00DE4B81" w:rsidRDefault="00DE4B81" w:rsidP="00716D9E">
            <w:pPr>
              <w:spacing w:line="276" w:lineRule="auto"/>
              <w:rPr>
                <w:rFonts w:ascii="Times New Roman" w:hAnsi="Times New Roman" w:cs="Times New Roman"/>
                <w:sz w:val="20"/>
                <w:szCs w:val="20"/>
              </w:rPr>
            </w:pPr>
            <w:r w:rsidRPr="00DE4B81">
              <w:rPr>
                <w:rFonts w:ascii="Times New Roman" w:hAnsi="Times New Roman" w:cs="Times New Roman"/>
                <w:b/>
                <w:sz w:val="20"/>
                <w:szCs w:val="20"/>
              </w:rPr>
              <w:t>Kriteri 4.</w:t>
            </w:r>
            <w:r w:rsidRPr="00DE4B81">
              <w:rPr>
                <w:rFonts w:ascii="Times New Roman" w:hAnsi="Times New Roman" w:cs="Times New Roman"/>
                <w:sz w:val="20"/>
                <w:szCs w:val="20"/>
              </w:rPr>
              <w:t xml:space="preserve"> </w:t>
            </w:r>
            <w:r w:rsidR="00CF3CE1" w:rsidRPr="00CF3CE1">
              <w:rPr>
                <w:rFonts w:ascii="Times New Roman" w:hAnsi="Times New Roman" w:cs="Times New Roman"/>
                <w:sz w:val="20"/>
                <w:szCs w:val="20"/>
              </w:rPr>
              <w:t>Për realizimin e aktiviteteve studimore, kërkimore e shkencore, njësia bazë mbështetet financiarisht nga institucioni dhe administron të ardhurat nga aktivitete të ndryshme.</w:t>
            </w:r>
          </w:p>
        </w:tc>
        <w:tc>
          <w:tcPr>
            <w:tcW w:w="6660" w:type="dxa"/>
            <w:gridSpan w:val="4"/>
          </w:tcPr>
          <w:p w:rsidR="00700CA3" w:rsidRPr="00A6411D" w:rsidRDefault="00700CA3" w:rsidP="00243BA4">
            <w:pPr>
              <w:spacing w:line="276" w:lineRule="auto"/>
              <w:jc w:val="both"/>
              <w:rPr>
                <w:rFonts w:ascii="Times New Roman" w:hAnsi="Times New Roman" w:cs="Times New Roman"/>
                <w:b/>
              </w:rPr>
            </w:pPr>
          </w:p>
        </w:tc>
      </w:tr>
      <w:tr w:rsidR="00C1352C" w:rsidRPr="00A6411D" w:rsidTr="007066FC">
        <w:trPr>
          <w:trHeight w:val="315"/>
        </w:trPr>
        <w:tc>
          <w:tcPr>
            <w:tcW w:w="3060" w:type="dxa"/>
            <w:vMerge w:val="restart"/>
            <w:shd w:val="clear" w:color="auto" w:fill="F7CAAC" w:themeFill="accent2" w:themeFillTint="66"/>
          </w:tcPr>
          <w:p w:rsidR="00C1352C" w:rsidRPr="00A6411D" w:rsidRDefault="00C1352C" w:rsidP="00243BA4">
            <w:pPr>
              <w:spacing w:line="276" w:lineRule="auto"/>
              <w:rPr>
                <w:rFonts w:ascii="Times New Roman" w:hAnsi="Times New Roman" w:cs="Times New Roman"/>
                <w:b/>
              </w:rPr>
            </w:pPr>
            <w:r w:rsidRPr="00A6411D">
              <w:rPr>
                <w:rFonts w:ascii="Times New Roman" w:hAnsi="Times New Roman" w:cs="Times New Roman"/>
                <w:b/>
              </w:rPr>
              <w:t>Shkalla e përmbushjes së standardit</w:t>
            </w:r>
          </w:p>
        </w:tc>
        <w:tc>
          <w:tcPr>
            <w:tcW w:w="1620" w:type="dxa"/>
            <w:shd w:val="clear" w:color="auto" w:fill="FF00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Nuk përmbushet</w:t>
            </w:r>
          </w:p>
        </w:tc>
        <w:tc>
          <w:tcPr>
            <w:tcW w:w="1440" w:type="dxa"/>
            <w:shd w:val="clear" w:color="auto" w:fill="FF66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pjesërisht</w:t>
            </w:r>
          </w:p>
        </w:tc>
        <w:tc>
          <w:tcPr>
            <w:tcW w:w="1710" w:type="dxa"/>
            <w:shd w:val="clear" w:color="auto" w:fill="CCCC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krye</w:t>
            </w:r>
            <w:r w:rsidRPr="00A6411D">
              <w:rPr>
                <w:rFonts w:ascii="Times New Roman" w:hAnsi="Times New Roman" w:cs="Times New Roman"/>
                <w:b/>
                <w:shd w:val="clear" w:color="auto" w:fill="CCCC00"/>
              </w:rPr>
              <w:t>s</w:t>
            </w:r>
            <w:r w:rsidRPr="00A6411D">
              <w:rPr>
                <w:rFonts w:ascii="Times New Roman" w:hAnsi="Times New Roman" w:cs="Times New Roman"/>
                <w:b/>
              </w:rPr>
              <w:t>isht</w:t>
            </w:r>
          </w:p>
        </w:tc>
        <w:tc>
          <w:tcPr>
            <w:tcW w:w="1890" w:type="dxa"/>
            <w:shd w:val="clear" w:color="auto" w:fill="92D05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plotësisht</w:t>
            </w:r>
          </w:p>
        </w:tc>
      </w:tr>
      <w:tr w:rsidR="00C1352C" w:rsidRPr="00A6411D" w:rsidTr="007066FC">
        <w:trPr>
          <w:trHeight w:val="315"/>
        </w:trPr>
        <w:tc>
          <w:tcPr>
            <w:tcW w:w="3060" w:type="dxa"/>
            <w:vMerge/>
            <w:shd w:val="clear" w:color="auto" w:fill="F7CAAC" w:themeFill="accent2" w:themeFillTint="66"/>
          </w:tcPr>
          <w:p w:rsidR="00C1352C" w:rsidRPr="00A6411D" w:rsidRDefault="00C1352C" w:rsidP="00243BA4">
            <w:pPr>
              <w:spacing w:line="276" w:lineRule="auto"/>
              <w:rPr>
                <w:rFonts w:ascii="Times New Roman" w:hAnsi="Times New Roman" w:cs="Times New Roman"/>
                <w:b/>
              </w:rPr>
            </w:pPr>
          </w:p>
        </w:tc>
        <w:tc>
          <w:tcPr>
            <w:tcW w:w="1620" w:type="dxa"/>
          </w:tcPr>
          <w:p w:rsidR="00C1352C" w:rsidRPr="00A6411D" w:rsidRDefault="00C1352C" w:rsidP="00243BA4">
            <w:pPr>
              <w:spacing w:line="276" w:lineRule="auto"/>
              <w:jc w:val="both"/>
              <w:rPr>
                <w:rFonts w:ascii="Times New Roman" w:hAnsi="Times New Roman" w:cs="Times New Roman"/>
                <w:b/>
              </w:rPr>
            </w:pPr>
          </w:p>
        </w:tc>
        <w:tc>
          <w:tcPr>
            <w:tcW w:w="1440" w:type="dxa"/>
          </w:tcPr>
          <w:p w:rsidR="00C1352C" w:rsidRPr="00A6411D" w:rsidRDefault="00C1352C" w:rsidP="00243BA4">
            <w:pPr>
              <w:spacing w:line="276" w:lineRule="auto"/>
              <w:jc w:val="both"/>
              <w:rPr>
                <w:rFonts w:ascii="Times New Roman" w:hAnsi="Times New Roman" w:cs="Times New Roman"/>
                <w:b/>
              </w:rPr>
            </w:pPr>
          </w:p>
        </w:tc>
        <w:tc>
          <w:tcPr>
            <w:tcW w:w="1710" w:type="dxa"/>
          </w:tcPr>
          <w:p w:rsidR="00C1352C" w:rsidRPr="00A6411D" w:rsidRDefault="00C1352C" w:rsidP="00243BA4">
            <w:pPr>
              <w:spacing w:line="276" w:lineRule="auto"/>
              <w:jc w:val="both"/>
              <w:rPr>
                <w:rFonts w:ascii="Times New Roman" w:hAnsi="Times New Roman" w:cs="Times New Roman"/>
                <w:b/>
              </w:rPr>
            </w:pPr>
          </w:p>
        </w:tc>
        <w:tc>
          <w:tcPr>
            <w:tcW w:w="1890" w:type="dxa"/>
          </w:tcPr>
          <w:p w:rsidR="00C1352C" w:rsidRPr="00A6411D" w:rsidRDefault="00C1352C" w:rsidP="00243BA4">
            <w:pPr>
              <w:spacing w:line="276" w:lineRule="auto"/>
              <w:jc w:val="both"/>
              <w:rPr>
                <w:rFonts w:ascii="Times New Roman" w:hAnsi="Times New Roman" w:cs="Times New Roman"/>
                <w:b/>
              </w:rPr>
            </w:pPr>
          </w:p>
        </w:tc>
      </w:tr>
    </w:tbl>
    <w:p w:rsidR="006134A2" w:rsidRPr="00A6411D" w:rsidRDefault="006134A2" w:rsidP="00C1352C">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60"/>
        <w:gridCol w:w="1620"/>
        <w:gridCol w:w="1443"/>
        <w:gridCol w:w="1707"/>
        <w:gridCol w:w="1890"/>
      </w:tblGrid>
      <w:tr w:rsidR="00717ED9" w:rsidRPr="00A6411D" w:rsidTr="00243BA4">
        <w:tc>
          <w:tcPr>
            <w:tcW w:w="9720" w:type="dxa"/>
            <w:gridSpan w:val="5"/>
            <w:shd w:val="clear" w:color="auto" w:fill="F7CAAC" w:themeFill="accent2" w:themeFillTint="66"/>
          </w:tcPr>
          <w:p w:rsidR="00717ED9" w:rsidRPr="00A6411D" w:rsidRDefault="00717ED9"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Standardi II.7</w:t>
            </w:r>
            <w:r w:rsidRPr="00A6411D">
              <w:rPr>
                <w:rFonts w:ascii="Times New Roman" w:eastAsia="Times New Roman" w:hAnsi="Times New Roman" w:cs="Times New Roman"/>
                <w:b/>
                <w:bCs/>
                <w:lang w:val="sq-AL"/>
              </w:rPr>
              <w:tab/>
            </w:r>
          </w:p>
          <w:p w:rsidR="00717ED9" w:rsidRPr="00A6411D" w:rsidRDefault="00DE4B81" w:rsidP="00243BA4">
            <w:pPr>
              <w:spacing w:line="276" w:lineRule="auto"/>
              <w:jc w:val="both"/>
              <w:rPr>
                <w:rFonts w:ascii="Times New Roman" w:hAnsi="Times New Roman" w:cs="Times New Roman"/>
                <w:b/>
              </w:rPr>
            </w:pPr>
            <w:r w:rsidRPr="00DE4B81">
              <w:rPr>
                <w:rFonts w:ascii="Times New Roman" w:eastAsia="Times New Roman" w:hAnsi="Times New Roman" w:cs="Times New Roman"/>
                <w:b/>
                <w:bCs/>
                <w:lang w:val="sq-AL"/>
              </w:rPr>
              <w:t>Programi i studimit garanton njohuri të thelluara, ndërkombëtarizim dhe kërkim shkencor</w:t>
            </w:r>
            <w:r>
              <w:rPr>
                <w:rFonts w:ascii="Times New Roman" w:eastAsia="Times New Roman" w:hAnsi="Times New Roman" w:cs="Times New Roman"/>
                <w:b/>
                <w:bCs/>
                <w:lang w:val="sq-AL"/>
              </w:rPr>
              <w:t>.</w:t>
            </w:r>
          </w:p>
        </w:tc>
      </w:tr>
      <w:tr w:rsidR="00717ED9" w:rsidRPr="00A6411D" w:rsidTr="00716D9E">
        <w:trPr>
          <w:trHeight w:val="422"/>
        </w:trPr>
        <w:tc>
          <w:tcPr>
            <w:tcW w:w="3060" w:type="dxa"/>
            <w:shd w:val="clear" w:color="auto" w:fill="C5E0B3" w:themeFill="accent6" w:themeFillTint="66"/>
          </w:tcPr>
          <w:p w:rsidR="00717ED9" w:rsidRPr="00A6411D" w:rsidRDefault="00717ED9" w:rsidP="00243BA4">
            <w:pPr>
              <w:spacing w:line="276" w:lineRule="auto"/>
              <w:jc w:val="both"/>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Kriteret</w:t>
            </w:r>
          </w:p>
        </w:tc>
        <w:tc>
          <w:tcPr>
            <w:tcW w:w="6660" w:type="dxa"/>
            <w:gridSpan w:val="4"/>
            <w:shd w:val="clear" w:color="auto" w:fill="C5E0B3" w:themeFill="accent6" w:themeFillTint="66"/>
          </w:tcPr>
          <w:p w:rsidR="00717ED9" w:rsidRPr="00A6411D" w:rsidRDefault="00717ED9" w:rsidP="002F7FBE">
            <w:pPr>
              <w:spacing w:line="276" w:lineRule="auto"/>
              <w:jc w:val="center"/>
              <w:rPr>
                <w:rFonts w:ascii="Times New Roman" w:eastAsia="Times New Roman" w:hAnsi="Times New Roman" w:cs="Times New Roman"/>
                <w:b/>
                <w:bCs/>
                <w:lang w:val="sq-AL"/>
              </w:rPr>
            </w:pPr>
            <w:r w:rsidRPr="00A6411D">
              <w:rPr>
                <w:rFonts w:ascii="Times New Roman" w:eastAsia="Times New Roman" w:hAnsi="Times New Roman" w:cs="Times New Roman"/>
                <w:b/>
                <w:bCs/>
                <w:lang w:val="sq-AL"/>
              </w:rPr>
              <w:t xml:space="preserve">Vlerësimi </w:t>
            </w:r>
          </w:p>
        </w:tc>
      </w:tr>
      <w:tr w:rsidR="00BA509A" w:rsidRPr="00A6411D" w:rsidTr="00A50EA8">
        <w:tc>
          <w:tcPr>
            <w:tcW w:w="3060" w:type="dxa"/>
          </w:tcPr>
          <w:p w:rsidR="00BA509A" w:rsidRPr="00DE4B81" w:rsidRDefault="00DE4B81" w:rsidP="00716D9E">
            <w:pPr>
              <w:spacing w:line="276" w:lineRule="auto"/>
              <w:rPr>
                <w:rFonts w:ascii="Times New Roman" w:hAnsi="Times New Roman" w:cs="Times New Roman"/>
                <w:sz w:val="20"/>
                <w:szCs w:val="20"/>
              </w:rPr>
            </w:pPr>
            <w:r w:rsidRPr="00CF3CE1">
              <w:rPr>
                <w:rFonts w:ascii="Times New Roman" w:hAnsi="Times New Roman" w:cs="Times New Roman"/>
                <w:b/>
                <w:sz w:val="20"/>
                <w:szCs w:val="20"/>
              </w:rPr>
              <w:t>Kriteri 1.</w:t>
            </w:r>
            <w:r w:rsidRPr="00DE4B81">
              <w:rPr>
                <w:rFonts w:ascii="Times New Roman" w:hAnsi="Times New Roman" w:cs="Times New Roman"/>
                <w:sz w:val="20"/>
                <w:szCs w:val="20"/>
              </w:rPr>
              <w:t xml:space="preserve"> </w:t>
            </w:r>
            <w:r w:rsidR="00CF3CE1" w:rsidRPr="00CF3CE1">
              <w:rPr>
                <w:rFonts w:ascii="Times New Roman" w:hAnsi="Times New Roman" w:cs="Times New Roman"/>
                <w:sz w:val="20"/>
                <w:szCs w:val="20"/>
              </w:rPr>
              <w:t>Njësia përgjegjëse mbështet grupet lëndore dhe projektet kërkimore-shkencore të reja dhe siguron bashkëpunimin me struktura të tjera kërkimore për realizimin e objektivave të programit të studimit në kërkim shkencor.</w:t>
            </w:r>
          </w:p>
        </w:tc>
        <w:tc>
          <w:tcPr>
            <w:tcW w:w="6660" w:type="dxa"/>
            <w:gridSpan w:val="4"/>
          </w:tcPr>
          <w:p w:rsidR="00BA509A" w:rsidRPr="00A6411D" w:rsidRDefault="00BA509A" w:rsidP="00243BA4">
            <w:pPr>
              <w:spacing w:line="276" w:lineRule="auto"/>
              <w:jc w:val="both"/>
              <w:rPr>
                <w:rFonts w:ascii="Times New Roman" w:hAnsi="Times New Roman" w:cs="Times New Roman"/>
                <w:b/>
              </w:rPr>
            </w:pPr>
          </w:p>
        </w:tc>
      </w:tr>
      <w:tr w:rsidR="00BA509A" w:rsidRPr="00A6411D" w:rsidTr="00A50EA8">
        <w:tc>
          <w:tcPr>
            <w:tcW w:w="3060" w:type="dxa"/>
          </w:tcPr>
          <w:p w:rsidR="00BA509A" w:rsidRPr="00DE4B81" w:rsidRDefault="00DE4B81" w:rsidP="00716D9E">
            <w:pPr>
              <w:spacing w:line="276" w:lineRule="auto"/>
              <w:rPr>
                <w:rFonts w:ascii="Times New Roman" w:hAnsi="Times New Roman" w:cs="Times New Roman"/>
                <w:sz w:val="20"/>
                <w:szCs w:val="20"/>
              </w:rPr>
            </w:pPr>
            <w:r w:rsidRPr="00CF3CE1">
              <w:rPr>
                <w:rFonts w:ascii="Times New Roman" w:hAnsi="Times New Roman" w:cs="Times New Roman"/>
                <w:b/>
                <w:sz w:val="20"/>
                <w:szCs w:val="20"/>
              </w:rPr>
              <w:t>Kriteri 2.</w:t>
            </w:r>
            <w:r w:rsidRPr="00DE4B81">
              <w:rPr>
                <w:rFonts w:ascii="Times New Roman" w:hAnsi="Times New Roman" w:cs="Times New Roman"/>
                <w:sz w:val="20"/>
                <w:szCs w:val="20"/>
              </w:rPr>
              <w:t xml:space="preserve"> </w:t>
            </w:r>
            <w:r w:rsidR="00CF3CE1" w:rsidRPr="00CF3CE1">
              <w:rPr>
                <w:rFonts w:ascii="Times New Roman" w:hAnsi="Times New Roman" w:cs="Times New Roman"/>
                <w:sz w:val="20"/>
                <w:szCs w:val="20"/>
              </w:rPr>
              <w:t>Njësia përgjegjëse angazhohet për t’iu përgjigjur kërkesave për analiza, studime e projekte me karakter kërkimor shkencor në nivel lokal, kombëtar apo rajonal, angazhon personelin akademik dhe studentët për realizimin e këtyre objektivave.</w:t>
            </w:r>
          </w:p>
        </w:tc>
        <w:tc>
          <w:tcPr>
            <w:tcW w:w="6660" w:type="dxa"/>
            <w:gridSpan w:val="4"/>
          </w:tcPr>
          <w:p w:rsidR="00BA509A" w:rsidRPr="00A6411D" w:rsidRDefault="00BA509A" w:rsidP="00243BA4">
            <w:pPr>
              <w:spacing w:line="276" w:lineRule="auto"/>
              <w:jc w:val="both"/>
              <w:rPr>
                <w:rFonts w:ascii="Times New Roman" w:hAnsi="Times New Roman" w:cs="Times New Roman"/>
                <w:b/>
              </w:rPr>
            </w:pPr>
          </w:p>
        </w:tc>
      </w:tr>
      <w:tr w:rsidR="00BA509A" w:rsidRPr="00A6411D" w:rsidTr="00A50EA8">
        <w:tc>
          <w:tcPr>
            <w:tcW w:w="3060" w:type="dxa"/>
          </w:tcPr>
          <w:p w:rsidR="00BA509A" w:rsidRPr="00DE4B81" w:rsidRDefault="00DE4B81" w:rsidP="00716D9E">
            <w:pPr>
              <w:spacing w:line="276" w:lineRule="auto"/>
              <w:rPr>
                <w:rFonts w:ascii="Times New Roman" w:hAnsi="Times New Roman" w:cs="Times New Roman"/>
                <w:sz w:val="20"/>
                <w:szCs w:val="20"/>
              </w:rPr>
            </w:pPr>
            <w:r w:rsidRPr="00CF3CE1">
              <w:rPr>
                <w:rFonts w:ascii="Times New Roman" w:hAnsi="Times New Roman" w:cs="Times New Roman"/>
                <w:b/>
                <w:sz w:val="20"/>
                <w:szCs w:val="20"/>
              </w:rPr>
              <w:t>Kriteri 3.</w:t>
            </w:r>
            <w:r w:rsidRPr="00DE4B81">
              <w:rPr>
                <w:rFonts w:ascii="Times New Roman" w:hAnsi="Times New Roman" w:cs="Times New Roman"/>
                <w:sz w:val="20"/>
                <w:szCs w:val="20"/>
              </w:rPr>
              <w:t xml:space="preserve"> </w:t>
            </w:r>
            <w:r w:rsidR="00CF3CE1" w:rsidRPr="00CF3CE1">
              <w:rPr>
                <w:rFonts w:ascii="Times New Roman" w:hAnsi="Times New Roman" w:cs="Times New Roman"/>
                <w:sz w:val="20"/>
                <w:szCs w:val="20"/>
              </w:rPr>
              <w:t>Në fushën e programit të studimit, njësia përgjegjëse organizon konferenca ose aktivitete, të cilat ndihmojnë personelin dhe studentët për arritjen e objektivave.</w:t>
            </w:r>
          </w:p>
        </w:tc>
        <w:tc>
          <w:tcPr>
            <w:tcW w:w="6660" w:type="dxa"/>
            <w:gridSpan w:val="4"/>
          </w:tcPr>
          <w:p w:rsidR="00BA509A" w:rsidRPr="00A6411D" w:rsidRDefault="00BA509A" w:rsidP="00243BA4">
            <w:pPr>
              <w:spacing w:line="276" w:lineRule="auto"/>
              <w:jc w:val="both"/>
              <w:rPr>
                <w:rFonts w:ascii="Times New Roman" w:hAnsi="Times New Roman" w:cs="Times New Roman"/>
                <w:b/>
              </w:rPr>
            </w:pPr>
          </w:p>
        </w:tc>
      </w:tr>
      <w:tr w:rsidR="00BA509A" w:rsidRPr="00A6411D" w:rsidTr="00A50EA8">
        <w:tc>
          <w:tcPr>
            <w:tcW w:w="3060" w:type="dxa"/>
          </w:tcPr>
          <w:p w:rsidR="00BA509A" w:rsidRPr="00DE4B81" w:rsidRDefault="00DE4B81" w:rsidP="00716D9E">
            <w:pPr>
              <w:spacing w:line="276" w:lineRule="auto"/>
              <w:rPr>
                <w:rFonts w:ascii="Times New Roman" w:hAnsi="Times New Roman" w:cs="Times New Roman"/>
                <w:sz w:val="20"/>
                <w:szCs w:val="20"/>
              </w:rPr>
            </w:pPr>
            <w:r w:rsidRPr="00CF3CE1">
              <w:rPr>
                <w:rFonts w:ascii="Times New Roman" w:hAnsi="Times New Roman" w:cs="Times New Roman"/>
                <w:b/>
                <w:sz w:val="20"/>
                <w:szCs w:val="20"/>
              </w:rPr>
              <w:t>Kriteri 4.</w:t>
            </w:r>
            <w:r w:rsidRPr="00DE4B81">
              <w:rPr>
                <w:rFonts w:ascii="Times New Roman" w:hAnsi="Times New Roman" w:cs="Times New Roman"/>
                <w:sz w:val="20"/>
                <w:szCs w:val="20"/>
              </w:rPr>
              <w:t xml:space="preserve"> </w:t>
            </w:r>
            <w:r w:rsidR="00CF3CE1" w:rsidRPr="00CF3CE1">
              <w:rPr>
                <w:rFonts w:ascii="Times New Roman" w:hAnsi="Times New Roman" w:cs="Times New Roman"/>
                <w:sz w:val="20"/>
                <w:szCs w:val="20"/>
              </w:rPr>
              <w:t xml:space="preserve">Programi i studimit formon profesionistë konkurrues për tregun kombëtar dhe ndërkombëtar të punës.  </w:t>
            </w:r>
          </w:p>
        </w:tc>
        <w:tc>
          <w:tcPr>
            <w:tcW w:w="6660" w:type="dxa"/>
            <w:gridSpan w:val="4"/>
          </w:tcPr>
          <w:p w:rsidR="00BA509A" w:rsidRPr="00A6411D" w:rsidRDefault="00BA509A" w:rsidP="00243BA4">
            <w:pPr>
              <w:spacing w:line="276" w:lineRule="auto"/>
              <w:jc w:val="both"/>
              <w:rPr>
                <w:rFonts w:ascii="Times New Roman" w:hAnsi="Times New Roman" w:cs="Times New Roman"/>
                <w:b/>
              </w:rPr>
            </w:pPr>
          </w:p>
        </w:tc>
      </w:tr>
      <w:tr w:rsidR="00717ED9" w:rsidRPr="00A6411D" w:rsidTr="007066FC">
        <w:trPr>
          <w:trHeight w:val="315"/>
        </w:trPr>
        <w:tc>
          <w:tcPr>
            <w:tcW w:w="3060" w:type="dxa"/>
            <w:vMerge w:val="restart"/>
            <w:shd w:val="clear" w:color="auto" w:fill="F7CAAC" w:themeFill="accent2" w:themeFillTint="66"/>
          </w:tcPr>
          <w:p w:rsidR="00717ED9" w:rsidRPr="00A6411D" w:rsidRDefault="00717ED9" w:rsidP="00243BA4">
            <w:pPr>
              <w:spacing w:line="276" w:lineRule="auto"/>
              <w:rPr>
                <w:rFonts w:ascii="Times New Roman" w:hAnsi="Times New Roman" w:cs="Times New Roman"/>
                <w:b/>
              </w:rPr>
            </w:pPr>
            <w:r w:rsidRPr="00A6411D">
              <w:rPr>
                <w:rFonts w:ascii="Times New Roman" w:hAnsi="Times New Roman" w:cs="Times New Roman"/>
                <w:b/>
              </w:rPr>
              <w:t>Shkalla e përmbushjes sëstandardit</w:t>
            </w:r>
          </w:p>
        </w:tc>
        <w:tc>
          <w:tcPr>
            <w:tcW w:w="1620" w:type="dxa"/>
            <w:shd w:val="clear" w:color="auto" w:fill="FF0000"/>
          </w:tcPr>
          <w:p w:rsidR="00717ED9" w:rsidRPr="00A6411D" w:rsidRDefault="00717ED9" w:rsidP="00243BA4">
            <w:pPr>
              <w:spacing w:line="276" w:lineRule="auto"/>
              <w:jc w:val="both"/>
              <w:rPr>
                <w:rFonts w:ascii="Times New Roman" w:hAnsi="Times New Roman" w:cs="Times New Roman"/>
                <w:b/>
              </w:rPr>
            </w:pPr>
            <w:r w:rsidRPr="00A6411D">
              <w:rPr>
                <w:rFonts w:ascii="Times New Roman" w:hAnsi="Times New Roman" w:cs="Times New Roman"/>
                <w:b/>
              </w:rPr>
              <w:t>Nuk përmbushet</w:t>
            </w:r>
          </w:p>
        </w:tc>
        <w:tc>
          <w:tcPr>
            <w:tcW w:w="1443" w:type="dxa"/>
            <w:shd w:val="clear" w:color="auto" w:fill="FF6600"/>
          </w:tcPr>
          <w:p w:rsidR="00717ED9" w:rsidRPr="00A6411D" w:rsidRDefault="00717ED9" w:rsidP="00243BA4">
            <w:pPr>
              <w:spacing w:line="276" w:lineRule="auto"/>
              <w:jc w:val="both"/>
              <w:rPr>
                <w:rFonts w:ascii="Times New Roman" w:hAnsi="Times New Roman" w:cs="Times New Roman"/>
                <w:b/>
              </w:rPr>
            </w:pPr>
            <w:r w:rsidRPr="00A6411D">
              <w:rPr>
                <w:rFonts w:ascii="Times New Roman" w:hAnsi="Times New Roman" w:cs="Times New Roman"/>
                <w:b/>
              </w:rPr>
              <w:t>Përmbushet pjesërisht</w:t>
            </w:r>
          </w:p>
        </w:tc>
        <w:tc>
          <w:tcPr>
            <w:tcW w:w="1707" w:type="dxa"/>
            <w:shd w:val="clear" w:color="auto" w:fill="CCCC00"/>
          </w:tcPr>
          <w:p w:rsidR="00717ED9" w:rsidRPr="00A6411D" w:rsidRDefault="00717ED9" w:rsidP="00243BA4">
            <w:pPr>
              <w:spacing w:line="276" w:lineRule="auto"/>
              <w:jc w:val="both"/>
              <w:rPr>
                <w:rFonts w:ascii="Times New Roman" w:hAnsi="Times New Roman" w:cs="Times New Roman"/>
                <w:b/>
              </w:rPr>
            </w:pPr>
            <w:r w:rsidRPr="00A6411D">
              <w:rPr>
                <w:rFonts w:ascii="Times New Roman" w:hAnsi="Times New Roman" w:cs="Times New Roman"/>
                <w:b/>
              </w:rPr>
              <w:t>Përmbushet krye</w:t>
            </w:r>
            <w:r w:rsidRPr="00A6411D">
              <w:rPr>
                <w:rFonts w:ascii="Times New Roman" w:hAnsi="Times New Roman" w:cs="Times New Roman"/>
                <w:b/>
                <w:shd w:val="clear" w:color="auto" w:fill="CCCC00"/>
              </w:rPr>
              <w:t>s</w:t>
            </w:r>
            <w:r w:rsidRPr="00A6411D">
              <w:rPr>
                <w:rFonts w:ascii="Times New Roman" w:hAnsi="Times New Roman" w:cs="Times New Roman"/>
                <w:b/>
              </w:rPr>
              <w:t>isht</w:t>
            </w:r>
          </w:p>
        </w:tc>
        <w:tc>
          <w:tcPr>
            <w:tcW w:w="1890" w:type="dxa"/>
            <w:shd w:val="clear" w:color="auto" w:fill="92D050"/>
          </w:tcPr>
          <w:p w:rsidR="00717ED9" w:rsidRPr="00A6411D" w:rsidRDefault="00717ED9" w:rsidP="00243BA4">
            <w:pPr>
              <w:spacing w:line="276" w:lineRule="auto"/>
              <w:jc w:val="both"/>
              <w:rPr>
                <w:rFonts w:ascii="Times New Roman" w:hAnsi="Times New Roman" w:cs="Times New Roman"/>
                <w:b/>
              </w:rPr>
            </w:pPr>
            <w:r w:rsidRPr="00A6411D">
              <w:rPr>
                <w:rFonts w:ascii="Times New Roman" w:hAnsi="Times New Roman" w:cs="Times New Roman"/>
                <w:b/>
              </w:rPr>
              <w:t>Përmbushet plotësisht</w:t>
            </w:r>
          </w:p>
        </w:tc>
      </w:tr>
      <w:tr w:rsidR="00717ED9" w:rsidRPr="00A6411D" w:rsidTr="007066FC">
        <w:trPr>
          <w:trHeight w:val="315"/>
        </w:trPr>
        <w:tc>
          <w:tcPr>
            <w:tcW w:w="3060" w:type="dxa"/>
            <w:vMerge/>
            <w:shd w:val="clear" w:color="auto" w:fill="F7CAAC" w:themeFill="accent2" w:themeFillTint="66"/>
          </w:tcPr>
          <w:p w:rsidR="00717ED9" w:rsidRPr="00A6411D" w:rsidRDefault="00717ED9" w:rsidP="00243BA4">
            <w:pPr>
              <w:spacing w:line="276" w:lineRule="auto"/>
              <w:rPr>
                <w:rFonts w:ascii="Times New Roman" w:hAnsi="Times New Roman" w:cs="Times New Roman"/>
                <w:b/>
              </w:rPr>
            </w:pPr>
          </w:p>
        </w:tc>
        <w:tc>
          <w:tcPr>
            <w:tcW w:w="1620" w:type="dxa"/>
          </w:tcPr>
          <w:p w:rsidR="00717ED9" w:rsidRPr="00A6411D" w:rsidRDefault="00717ED9" w:rsidP="00243BA4">
            <w:pPr>
              <w:spacing w:line="276" w:lineRule="auto"/>
              <w:jc w:val="both"/>
              <w:rPr>
                <w:rFonts w:ascii="Times New Roman" w:hAnsi="Times New Roman" w:cs="Times New Roman"/>
                <w:b/>
              </w:rPr>
            </w:pPr>
          </w:p>
        </w:tc>
        <w:tc>
          <w:tcPr>
            <w:tcW w:w="1443" w:type="dxa"/>
          </w:tcPr>
          <w:p w:rsidR="00717ED9" w:rsidRPr="00A6411D" w:rsidRDefault="00717ED9" w:rsidP="00243BA4">
            <w:pPr>
              <w:spacing w:line="276" w:lineRule="auto"/>
              <w:jc w:val="both"/>
              <w:rPr>
                <w:rFonts w:ascii="Times New Roman" w:hAnsi="Times New Roman" w:cs="Times New Roman"/>
                <w:b/>
              </w:rPr>
            </w:pPr>
          </w:p>
        </w:tc>
        <w:tc>
          <w:tcPr>
            <w:tcW w:w="1707" w:type="dxa"/>
          </w:tcPr>
          <w:p w:rsidR="00717ED9" w:rsidRPr="00A6411D" w:rsidRDefault="00717ED9" w:rsidP="00243BA4">
            <w:pPr>
              <w:spacing w:line="276" w:lineRule="auto"/>
              <w:jc w:val="both"/>
              <w:rPr>
                <w:rFonts w:ascii="Times New Roman" w:hAnsi="Times New Roman" w:cs="Times New Roman"/>
                <w:b/>
              </w:rPr>
            </w:pPr>
          </w:p>
        </w:tc>
        <w:tc>
          <w:tcPr>
            <w:tcW w:w="1890" w:type="dxa"/>
          </w:tcPr>
          <w:p w:rsidR="00717ED9" w:rsidRPr="00A6411D" w:rsidRDefault="00717ED9" w:rsidP="00243BA4">
            <w:pPr>
              <w:spacing w:line="276" w:lineRule="auto"/>
              <w:jc w:val="both"/>
              <w:rPr>
                <w:rFonts w:ascii="Times New Roman" w:hAnsi="Times New Roman" w:cs="Times New Roman"/>
                <w:b/>
              </w:rPr>
            </w:pPr>
          </w:p>
        </w:tc>
      </w:tr>
    </w:tbl>
    <w:p w:rsidR="00717ED9" w:rsidRPr="00A6411D" w:rsidRDefault="00717ED9" w:rsidP="00C1352C">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83"/>
        <w:gridCol w:w="1507"/>
        <w:gridCol w:w="1530"/>
        <w:gridCol w:w="1710"/>
        <w:gridCol w:w="1890"/>
      </w:tblGrid>
      <w:tr w:rsidR="00C1352C" w:rsidRPr="00A6411D" w:rsidTr="005E6F8E">
        <w:trPr>
          <w:trHeight w:val="315"/>
        </w:trPr>
        <w:tc>
          <w:tcPr>
            <w:tcW w:w="3083" w:type="dxa"/>
            <w:vMerge w:val="restart"/>
          </w:tcPr>
          <w:p w:rsidR="00C1352C" w:rsidRPr="00A6411D" w:rsidRDefault="00C1352C" w:rsidP="00243BA4">
            <w:pPr>
              <w:spacing w:line="276" w:lineRule="auto"/>
              <w:rPr>
                <w:rFonts w:ascii="Times New Roman" w:hAnsi="Times New Roman" w:cs="Times New Roman"/>
                <w:b/>
              </w:rPr>
            </w:pPr>
            <w:r w:rsidRPr="00A6411D">
              <w:rPr>
                <w:rFonts w:ascii="Times New Roman" w:hAnsi="Times New Roman" w:cs="Times New Roman"/>
                <w:b/>
              </w:rPr>
              <w:t>Shkalla e përmbushjes së standardeve të fushës II</w:t>
            </w:r>
          </w:p>
        </w:tc>
        <w:tc>
          <w:tcPr>
            <w:tcW w:w="1507" w:type="dxa"/>
            <w:shd w:val="clear" w:color="auto" w:fill="FF00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Nuk përmbushet</w:t>
            </w:r>
          </w:p>
        </w:tc>
        <w:tc>
          <w:tcPr>
            <w:tcW w:w="1530" w:type="dxa"/>
            <w:shd w:val="clear" w:color="auto" w:fill="FF66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pjesërisht</w:t>
            </w:r>
          </w:p>
        </w:tc>
        <w:tc>
          <w:tcPr>
            <w:tcW w:w="1710" w:type="dxa"/>
            <w:shd w:val="clear" w:color="auto" w:fill="CCCC0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kryesisht</w:t>
            </w:r>
          </w:p>
        </w:tc>
        <w:tc>
          <w:tcPr>
            <w:tcW w:w="1890" w:type="dxa"/>
            <w:shd w:val="clear" w:color="auto" w:fill="92D050"/>
          </w:tcPr>
          <w:p w:rsidR="00C1352C" w:rsidRPr="00A6411D" w:rsidRDefault="00C1352C" w:rsidP="00243BA4">
            <w:pPr>
              <w:spacing w:line="276" w:lineRule="auto"/>
              <w:jc w:val="both"/>
              <w:rPr>
                <w:rFonts w:ascii="Times New Roman" w:hAnsi="Times New Roman" w:cs="Times New Roman"/>
                <w:b/>
              </w:rPr>
            </w:pPr>
            <w:r w:rsidRPr="00A6411D">
              <w:rPr>
                <w:rFonts w:ascii="Times New Roman" w:hAnsi="Times New Roman" w:cs="Times New Roman"/>
                <w:b/>
              </w:rPr>
              <w:t>Përmbushet plotësisht</w:t>
            </w:r>
          </w:p>
        </w:tc>
      </w:tr>
      <w:tr w:rsidR="00C1352C" w:rsidRPr="00A6411D" w:rsidTr="005E6F8E">
        <w:trPr>
          <w:trHeight w:val="315"/>
        </w:trPr>
        <w:tc>
          <w:tcPr>
            <w:tcW w:w="3083" w:type="dxa"/>
            <w:vMerge/>
          </w:tcPr>
          <w:p w:rsidR="00C1352C" w:rsidRPr="00A6411D" w:rsidRDefault="00C1352C" w:rsidP="00243BA4">
            <w:pPr>
              <w:spacing w:line="276" w:lineRule="auto"/>
              <w:rPr>
                <w:rFonts w:ascii="Times New Roman" w:hAnsi="Times New Roman" w:cs="Times New Roman"/>
                <w:b/>
              </w:rPr>
            </w:pPr>
          </w:p>
        </w:tc>
        <w:tc>
          <w:tcPr>
            <w:tcW w:w="1507" w:type="dxa"/>
          </w:tcPr>
          <w:p w:rsidR="00C1352C" w:rsidRPr="00A6411D" w:rsidRDefault="00C1352C" w:rsidP="00243BA4">
            <w:pPr>
              <w:spacing w:line="276" w:lineRule="auto"/>
              <w:jc w:val="both"/>
              <w:rPr>
                <w:rFonts w:ascii="Times New Roman" w:hAnsi="Times New Roman" w:cs="Times New Roman"/>
                <w:b/>
              </w:rPr>
            </w:pPr>
          </w:p>
        </w:tc>
        <w:tc>
          <w:tcPr>
            <w:tcW w:w="1530" w:type="dxa"/>
          </w:tcPr>
          <w:p w:rsidR="00C1352C" w:rsidRPr="00A6411D" w:rsidRDefault="00C1352C" w:rsidP="00243BA4">
            <w:pPr>
              <w:spacing w:line="276" w:lineRule="auto"/>
              <w:jc w:val="both"/>
              <w:rPr>
                <w:rFonts w:ascii="Times New Roman" w:hAnsi="Times New Roman" w:cs="Times New Roman"/>
                <w:b/>
              </w:rPr>
            </w:pPr>
          </w:p>
        </w:tc>
        <w:tc>
          <w:tcPr>
            <w:tcW w:w="1710" w:type="dxa"/>
          </w:tcPr>
          <w:p w:rsidR="00C1352C" w:rsidRPr="00A6411D" w:rsidRDefault="00C1352C" w:rsidP="00243BA4">
            <w:pPr>
              <w:spacing w:line="276" w:lineRule="auto"/>
              <w:jc w:val="both"/>
              <w:rPr>
                <w:rFonts w:ascii="Times New Roman" w:hAnsi="Times New Roman" w:cs="Times New Roman"/>
                <w:b/>
              </w:rPr>
            </w:pPr>
          </w:p>
        </w:tc>
        <w:tc>
          <w:tcPr>
            <w:tcW w:w="1890" w:type="dxa"/>
          </w:tcPr>
          <w:p w:rsidR="00C1352C" w:rsidRPr="00A6411D" w:rsidRDefault="00C1352C" w:rsidP="00243BA4">
            <w:pPr>
              <w:spacing w:line="276" w:lineRule="auto"/>
              <w:jc w:val="both"/>
              <w:rPr>
                <w:rFonts w:ascii="Times New Roman" w:hAnsi="Times New Roman" w:cs="Times New Roman"/>
                <w:b/>
              </w:rPr>
            </w:pPr>
          </w:p>
        </w:tc>
      </w:tr>
    </w:tbl>
    <w:p w:rsidR="00C1352C" w:rsidRDefault="00C1352C" w:rsidP="00C1352C">
      <w:pPr>
        <w:rPr>
          <w:rFonts w:ascii="Times New Roman" w:hAnsi="Times New Roman" w:cs="Times New Roman"/>
          <w:b/>
          <w:sz w:val="28"/>
          <w:szCs w:val="28"/>
        </w:rPr>
      </w:pPr>
    </w:p>
    <w:p w:rsidR="00716D9E" w:rsidRDefault="00716D9E" w:rsidP="00C1352C">
      <w:pPr>
        <w:rPr>
          <w:rFonts w:ascii="Times New Roman" w:hAnsi="Times New Roman" w:cs="Times New Roman"/>
          <w:b/>
          <w:sz w:val="28"/>
          <w:szCs w:val="28"/>
        </w:rPr>
      </w:pPr>
    </w:p>
    <w:p w:rsidR="00716D9E" w:rsidRDefault="00716D9E" w:rsidP="00C1352C">
      <w:pPr>
        <w:rPr>
          <w:rFonts w:ascii="Times New Roman" w:hAnsi="Times New Roman" w:cs="Times New Roman"/>
          <w:b/>
          <w:sz w:val="28"/>
          <w:szCs w:val="28"/>
        </w:rPr>
      </w:pPr>
    </w:p>
    <w:p w:rsidR="00C1352C" w:rsidRPr="00CE578C" w:rsidRDefault="00C1352C" w:rsidP="00C1352C">
      <w:pPr>
        <w:pStyle w:val="ListParagraph"/>
        <w:numPr>
          <w:ilvl w:val="0"/>
          <w:numId w:val="2"/>
        </w:numPr>
        <w:spacing w:line="276" w:lineRule="auto"/>
        <w:ind w:left="630" w:hanging="540"/>
        <w:jc w:val="both"/>
        <w:rPr>
          <w:rFonts w:ascii="Times New Roman" w:hAnsi="Times New Roman" w:cs="Times New Roman"/>
          <w:b/>
          <w:sz w:val="28"/>
          <w:szCs w:val="28"/>
        </w:rPr>
      </w:pPr>
      <w:r w:rsidRPr="00D1111B">
        <w:rPr>
          <w:rFonts w:ascii="Times New Roman" w:hAnsi="Times New Roman" w:cs="Times New Roman"/>
          <w:b/>
          <w:sz w:val="24"/>
          <w:szCs w:val="24"/>
          <w:lang w:val="sq-AL"/>
        </w:rPr>
        <w:t>MËSIMDHËNIA, MËSIMNXËNIA, VLERËSIMI DHE KOMPETENCAT</w:t>
      </w:r>
    </w:p>
    <w:p w:rsidR="00C1352C" w:rsidRPr="00CE578C" w:rsidRDefault="00C1352C" w:rsidP="00C1352C">
      <w:pPr>
        <w:pStyle w:val="ListParagraph"/>
        <w:spacing w:line="276" w:lineRule="auto"/>
        <w:ind w:left="1080"/>
        <w:jc w:val="both"/>
        <w:rPr>
          <w:rFonts w:ascii="Times New Roman" w:hAnsi="Times New Roman" w:cs="Times New Roman"/>
          <w:b/>
          <w:sz w:val="28"/>
          <w:szCs w:val="28"/>
        </w:rPr>
      </w:pPr>
    </w:p>
    <w:tbl>
      <w:tblPr>
        <w:tblStyle w:val="TableGrid"/>
        <w:tblW w:w="9720" w:type="dxa"/>
        <w:tblInd w:w="-185" w:type="dxa"/>
        <w:tblLook w:val="04A0" w:firstRow="1" w:lastRow="0" w:firstColumn="1" w:lastColumn="0" w:noHBand="0" w:noVBand="1"/>
      </w:tblPr>
      <w:tblGrid>
        <w:gridCol w:w="3235"/>
        <w:gridCol w:w="1445"/>
        <w:gridCol w:w="1530"/>
        <w:gridCol w:w="1620"/>
        <w:gridCol w:w="1890"/>
      </w:tblGrid>
      <w:tr w:rsidR="00C1352C" w:rsidRPr="00500475" w:rsidTr="00BE7F06">
        <w:tc>
          <w:tcPr>
            <w:tcW w:w="9720" w:type="dxa"/>
            <w:gridSpan w:val="5"/>
            <w:shd w:val="clear" w:color="auto" w:fill="F7CAAC" w:themeFill="accent2" w:themeFillTint="66"/>
          </w:tcPr>
          <w:p w:rsidR="00C1352C" w:rsidRPr="00500475" w:rsidRDefault="00C1352C" w:rsidP="00243BA4">
            <w:pPr>
              <w:spacing w:line="276" w:lineRule="auto"/>
              <w:jc w:val="both"/>
              <w:rPr>
                <w:rFonts w:ascii="Times New Roman" w:hAnsi="Times New Roman" w:cs="Times New Roman"/>
                <w:b/>
                <w:lang w:val="sq-AL"/>
              </w:rPr>
            </w:pPr>
            <w:r w:rsidRPr="00500475">
              <w:rPr>
                <w:rFonts w:ascii="Times New Roman" w:hAnsi="Times New Roman" w:cs="Times New Roman"/>
                <w:b/>
                <w:lang w:val="sq-AL"/>
              </w:rPr>
              <w:t xml:space="preserve">Standardi III.1 </w:t>
            </w:r>
          </w:p>
          <w:p w:rsidR="00C1352C" w:rsidRPr="00500475" w:rsidRDefault="005E3B1E" w:rsidP="00301624">
            <w:pPr>
              <w:spacing w:line="276" w:lineRule="auto"/>
              <w:jc w:val="both"/>
              <w:rPr>
                <w:rFonts w:ascii="Times New Roman" w:hAnsi="Times New Roman" w:cs="Times New Roman"/>
                <w:b/>
                <w:lang w:val="sq-AL"/>
              </w:rPr>
            </w:pPr>
            <w:r w:rsidRPr="005E3B1E">
              <w:rPr>
                <w:rFonts w:ascii="Times New Roman" w:eastAsia="Times New Roman" w:hAnsi="Times New Roman" w:cs="Times New Roman"/>
                <w:b/>
                <w:bCs/>
                <w:lang w:val="sq-AL"/>
              </w:rPr>
              <w:t>Institucioni i arsimit të lartë garanton procesin e të nxënit dhe aftësimin profesional e shkencor me metodat dhe praktikat më të mira, me në qendër studentin dhe që sigurojnë arritjen e rezultateve</w:t>
            </w:r>
            <w:r>
              <w:rPr>
                <w:rFonts w:ascii="Times New Roman" w:eastAsia="Times New Roman" w:hAnsi="Times New Roman" w:cs="Times New Roman"/>
                <w:b/>
                <w:bCs/>
                <w:lang w:val="sq-AL"/>
              </w:rPr>
              <w:t>.</w:t>
            </w:r>
          </w:p>
        </w:tc>
      </w:tr>
      <w:tr w:rsidR="00C1352C" w:rsidRPr="00500475" w:rsidTr="00BE7F06">
        <w:trPr>
          <w:trHeight w:val="350"/>
        </w:trPr>
        <w:tc>
          <w:tcPr>
            <w:tcW w:w="3235" w:type="dxa"/>
            <w:shd w:val="clear" w:color="auto" w:fill="C5E0B3" w:themeFill="accent6" w:themeFillTint="66"/>
          </w:tcPr>
          <w:p w:rsidR="00C1352C" w:rsidRPr="00500475" w:rsidRDefault="00C1352C" w:rsidP="00243BA4">
            <w:pPr>
              <w:spacing w:line="276" w:lineRule="auto"/>
              <w:jc w:val="both"/>
              <w:rPr>
                <w:rFonts w:ascii="Times New Roman" w:eastAsia="Times New Roman" w:hAnsi="Times New Roman" w:cs="Times New Roman"/>
                <w:b/>
                <w:bCs/>
                <w:lang w:val="sq-AL"/>
              </w:rPr>
            </w:pPr>
            <w:r w:rsidRPr="00500475">
              <w:rPr>
                <w:rFonts w:ascii="Times New Roman" w:eastAsia="Times New Roman" w:hAnsi="Times New Roman" w:cs="Times New Roman"/>
                <w:b/>
                <w:bCs/>
                <w:lang w:val="sq-AL"/>
              </w:rPr>
              <w:t>Kriteret</w:t>
            </w:r>
          </w:p>
        </w:tc>
        <w:tc>
          <w:tcPr>
            <w:tcW w:w="6485" w:type="dxa"/>
            <w:gridSpan w:val="4"/>
            <w:shd w:val="clear" w:color="auto" w:fill="C5E0B3" w:themeFill="accent6" w:themeFillTint="66"/>
          </w:tcPr>
          <w:p w:rsidR="00C1352C" w:rsidRPr="00500475" w:rsidRDefault="00C1352C" w:rsidP="002F7FBE">
            <w:pPr>
              <w:spacing w:line="276" w:lineRule="auto"/>
              <w:jc w:val="center"/>
              <w:rPr>
                <w:rFonts w:ascii="Times New Roman" w:eastAsia="Times New Roman" w:hAnsi="Times New Roman" w:cs="Times New Roman"/>
                <w:b/>
                <w:bCs/>
                <w:lang w:val="sq-AL"/>
              </w:rPr>
            </w:pPr>
            <w:r w:rsidRPr="00500475">
              <w:rPr>
                <w:rFonts w:ascii="Times New Roman" w:eastAsia="Times New Roman" w:hAnsi="Times New Roman" w:cs="Times New Roman"/>
                <w:b/>
                <w:bCs/>
                <w:lang w:val="sq-AL"/>
              </w:rPr>
              <w:t xml:space="preserve">Vlerësimi </w:t>
            </w:r>
          </w:p>
        </w:tc>
      </w:tr>
      <w:tr w:rsidR="00BA509A" w:rsidRPr="00500475" w:rsidTr="00BE7F06">
        <w:tc>
          <w:tcPr>
            <w:tcW w:w="3235" w:type="dxa"/>
          </w:tcPr>
          <w:p w:rsidR="00BA509A" w:rsidRPr="00301624" w:rsidRDefault="00301624" w:rsidP="00716D9E">
            <w:pPr>
              <w:spacing w:line="276" w:lineRule="auto"/>
              <w:rPr>
                <w:rFonts w:ascii="Times New Roman" w:hAnsi="Times New Roman" w:cs="Times New Roman"/>
                <w:sz w:val="20"/>
                <w:szCs w:val="20"/>
              </w:rPr>
            </w:pPr>
            <w:r w:rsidRPr="00301624">
              <w:rPr>
                <w:rFonts w:ascii="Times New Roman" w:hAnsi="Times New Roman" w:cs="Times New Roman"/>
                <w:b/>
                <w:sz w:val="20"/>
                <w:szCs w:val="20"/>
              </w:rPr>
              <w:t>Kriteri 1.</w:t>
            </w:r>
            <w:r w:rsidRPr="00301624">
              <w:rPr>
                <w:rFonts w:ascii="Times New Roman" w:hAnsi="Times New Roman" w:cs="Times New Roman"/>
                <w:sz w:val="20"/>
                <w:szCs w:val="20"/>
              </w:rPr>
              <w:t xml:space="preserve"> </w:t>
            </w:r>
            <w:r w:rsidR="005E3B1E" w:rsidRPr="005E3B1E">
              <w:rPr>
                <w:rFonts w:ascii="Times New Roman" w:hAnsi="Times New Roman" w:cs="Times New Roman"/>
                <w:sz w:val="20"/>
                <w:szCs w:val="20"/>
              </w:rPr>
              <w:t>Format e mësimdhënies, mësimnxënies dhe transmetimit të dijeve e njohurive janë leksionet, seminaret, punët laboratorike, detyrat e kursit/esetë, projektet, orët praktike të parashikuara në syllabuset e lëndëve, orët e hapura dhe çdo formë tjetër e miratuar nga institucioni.</w:t>
            </w:r>
          </w:p>
        </w:tc>
        <w:tc>
          <w:tcPr>
            <w:tcW w:w="6485"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BE7F06">
        <w:tc>
          <w:tcPr>
            <w:tcW w:w="3235" w:type="dxa"/>
          </w:tcPr>
          <w:p w:rsidR="00BA509A" w:rsidRPr="00301624" w:rsidRDefault="00301624" w:rsidP="00716D9E">
            <w:pPr>
              <w:spacing w:line="276" w:lineRule="auto"/>
              <w:rPr>
                <w:rFonts w:ascii="Times New Roman" w:hAnsi="Times New Roman" w:cs="Times New Roman"/>
                <w:sz w:val="20"/>
                <w:szCs w:val="20"/>
              </w:rPr>
            </w:pPr>
            <w:r w:rsidRPr="00301624">
              <w:rPr>
                <w:rFonts w:ascii="Times New Roman" w:hAnsi="Times New Roman" w:cs="Times New Roman"/>
                <w:b/>
                <w:sz w:val="20"/>
                <w:szCs w:val="20"/>
              </w:rPr>
              <w:t>Kriteri 2.</w:t>
            </w:r>
            <w:r w:rsidRPr="00301624">
              <w:rPr>
                <w:rFonts w:ascii="Times New Roman" w:hAnsi="Times New Roman" w:cs="Times New Roman"/>
                <w:sz w:val="20"/>
                <w:szCs w:val="20"/>
              </w:rPr>
              <w:t xml:space="preserve"> </w:t>
            </w:r>
            <w:r w:rsidR="005E3B1E" w:rsidRPr="005E3B1E">
              <w:rPr>
                <w:rFonts w:ascii="Times New Roman" w:hAnsi="Times New Roman" w:cs="Times New Roman"/>
                <w:sz w:val="20"/>
                <w:szCs w:val="20"/>
              </w:rPr>
              <w:t>Format dhe metodat e mësidhënies, garantojnë sigurimin e njohurive dhe zotërimin e metodave të avancuara të aftësimit profesional, që lidhen me fushën e studimeve dhe aplikimin e tyre.</w:t>
            </w:r>
          </w:p>
        </w:tc>
        <w:tc>
          <w:tcPr>
            <w:tcW w:w="6485"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BE7F06">
        <w:tc>
          <w:tcPr>
            <w:tcW w:w="3235" w:type="dxa"/>
          </w:tcPr>
          <w:p w:rsidR="00BA509A" w:rsidRPr="00301624" w:rsidRDefault="00301624" w:rsidP="00716D9E">
            <w:pPr>
              <w:spacing w:line="276" w:lineRule="auto"/>
              <w:rPr>
                <w:rFonts w:ascii="Times New Roman" w:hAnsi="Times New Roman" w:cs="Times New Roman"/>
                <w:sz w:val="20"/>
                <w:szCs w:val="20"/>
              </w:rPr>
            </w:pPr>
            <w:r w:rsidRPr="00301624">
              <w:rPr>
                <w:rFonts w:ascii="Times New Roman" w:hAnsi="Times New Roman" w:cs="Times New Roman"/>
                <w:b/>
                <w:sz w:val="20"/>
                <w:szCs w:val="20"/>
              </w:rPr>
              <w:t>Kriteri 3.</w:t>
            </w:r>
            <w:r w:rsidRPr="00301624">
              <w:rPr>
                <w:rFonts w:ascii="Times New Roman" w:hAnsi="Times New Roman" w:cs="Times New Roman"/>
                <w:sz w:val="20"/>
                <w:szCs w:val="20"/>
              </w:rPr>
              <w:t xml:space="preserve"> </w:t>
            </w:r>
            <w:r w:rsidR="005E3B1E" w:rsidRPr="005E3B1E">
              <w:rPr>
                <w:rFonts w:ascii="Times New Roman" w:hAnsi="Times New Roman" w:cs="Times New Roman"/>
                <w:sz w:val="20"/>
                <w:szCs w:val="20"/>
              </w:rPr>
              <w:t>Personeli akademik respekton dhe u përgjigjet larmisë dhe nevojave të studentëve, duke ofruar forma, mënyra, metoda e mundësi alternative të mësimdhënies e mësimnxënies.</w:t>
            </w:r>
          </w:p>
        </w:tc>
        <w:tc>
          <w:tcPr>
            <w:tcW w:w="6485"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BE7F06">
        <w:tc>
          <w:tcPr>
            <w:tcW w:w="3235" w:type="dxa"/>
          </w:tcPr>
          <w:p w:rsidR="00264E68" w:rsidRPr="00264E68" w:rsidRDefault="00301624" w:rsidP="00264E68">
            <w:pPr>
              <w:spacing w:after="120"/>
              <w:rPr>
                <w:rFonts w:ascii="Times New Roman" w:hAnsi="Times New Roman" w:cs="Times New Roman"/>
                <w:sz w:val="20"/>
                <w:szCs w:val="20"/>
                <w:lang w:val="sq-AL"/>
              </w:rPr>
            </w:pPr>
            <w:r w:rsidRPr="00301624">
              <w:rPr>
                <w:rFonts w:ascii="Times New Roman" w:hAnsi="Times New Roman" w:cs="Times New Roman"/>
                <w:b/>
                <w:sz w:val="20"/>
                <w:szCs w:val="20"/>
              </w:rPr>
              <w:t>Kriteri 4.</w:t>
            </w:r>
            <w:r w:rsidRPr="00301624">
              <w:rPr>
                <w:rFonts w:ascii="Times New Roman" w:hAnsi="Times New Roman" w:cs="Times New Roman"/>
                <w:sz w:val="20"/>
                <w:szCs w:val="20"/>
              </w:rPr>
              <w:t xml:space="preserve"> </w:t>
            </w:r>
            <w:r w:rsidR="00264E68" w:rsidRPr="00264E68">
              <w:rPr>
                <w:rFonts w:ascii="Times New Roman" w:hAnsi="Times New Roman" w:cs="Times New Roman"/>
                <w:sz w:val="20"/>
                <w:szCs w:val="20"/>
                <w:lang w:val="sq-AL"/>
              </w:rPr>
              <w:t xml:space="preserve">Personeli akademik i angazhuar në mësimdhënien në program është kompetent në shpjegimin e njohurive dhe koncepteve, përdor metoda të ndryshme të mësimdhënies interaktive dhe diskutime që kanë në qendër studentin, nxisin mendimin krijues dhe kritik të studentit, autonominë dhe përgjegjshmërinë në funksion të zgjidhjeve praktike. </w:t>
            </w:r>
          </w:p>
          <w:p w:rsidR="00BA509A" w:rsidRPr="00716D9E" w:rsidRDefault="00264E68" w:rsidP="00301624">
            <w:pPr>
              <w:spacing w:after="120"/>
              <w:rPr>
                <w:rFonts w:ascii="Times New Roman" w:hAnsi="Times New Roman" w:cs="Times New Roman"/>
                <w:sz w:val="20"/>
                <w:szCs w:val="20"/>
                <w:lang w:val="sq-AL"/>
              </w:rPr>
            </w:pPr>
            <w:r w:rsidRPr="00264E68">
              <w:rPr>
                <w:rFonts w:ascii="Times New Roman" w:hAnsi="Times New Roman" w:cs="Times New Roman"/>
                <w:sz w:val="20"/>
                <w:szCs w:val="20"/>
                <w:lang w:val="sq-AL"/>
              </w:rPr>
              <w:t>Në të njëjtën kohë siguron udhëheqjen, mbështetjen dhe ndërtimin e marrëdhënieve të respektit të nd</w:t>
            </w:r>
            <w:r w:rsidR="00716D9E">
              <w:rPr>
                <w:rFonts w:ascii="Times New Roman" w:hAnsi="Times New Roman" w:cs="Times New Roman"/>
                <w:sz w:val="20"/>
                <w:szCs w:val="20"/>
                <w:lang w:val="sq-AL"/>
              </w:rPr>
              <w:t>ërsjellë mes tyre.</w:t>
            </w:r>
          </w:p>
        </w:tc>
        <w:tc>
          <w:tcPr>
            <w:tcW w:w="6485"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BE7F06">
        <w:tc>
          <w:tcPr>
            <w:tcW w:w="3235" w:type="dxa"/>
          </w:tcPr>
          <w:p w:rsidR="00BA509A" w:rsidRPr="00301624" w:rsidRDefault="00301624" w:rsidP="00716D9E">
            <w:pPr>
              <w:spacing w:line="276" w:lineRule="auto"/>
              <w:rPr>
                <w:rFonts w:ascii="Times New Roman" w:hAnsi="Times New Roman" w:cs="Times New Roman"/>
                <w:sz w:val="20"/>
                <w:szCs w:val="20"/>
              </w:rPr>
            </w:pPr>
            <w:r w:rsidRPr="00301624">
              <w:rPr>
                <w:rFonts w:ascii="Times New Roman" w:hAnsi="Times New Roman" w:cs="Times New Roman"/>
                <w:b/>
                <w:sz w:val="20"/>
                <w:szCs w:val="20"/>
              </w:rPr>
              <w:t>Kriteri 5.</w:t>
            </w:r>
            <w:r w:rsidRPr="00301624">
              <w:rPr>
                <w:rFonts w:ascii="Times New Roman" w:hAnsi="Times New Roman" w:cs="Times New Roman"/>
                <w:sz w:val="20"/>
                <w:szCs w:val="20"/>
              </w:rPr>
              <w:t xml:space="preserve"> </w:t>
            </w:r>
            <w:r w:rsidR="00264E68" w:rsidRPr="00264E68">
              <w:rPr>
                <w:rFonts w:ascii="Times New Roman" w:hAnsi="Times New Roman" w:cs="Times New Roman"/>
                <w:sz w:val="20"/>
                <w:szCs w:val="20"/>
              </w:rPr>
              <w:t>Institucioni mbështet personelin akademik në përmirësimin e kompetencave didaktike dhe në përputhje me rezultatet e pritshme të të nxënit.</w:t>
            </w:r>
          </w:p>
        </w:tc>
        <w:tc>
          <w:tcPr>
            <w:tcW w:w="6485" w:type="dxa"/>
            <w:gridSpan w:val="4"/>
          </w:tcPr>
          <w:p w:rsidR="00BA509A" w:rsidRPr="00500475" w:rsidRDefault="00BA509A" w:rsidP="00243BA4">
            <w:pPr>
              <w:spacing w:line="276" w:lineRule="auto"/>
              <w:jc w:val="both"/>
              <w:rPr>
                <w:rFonts w:ascii="Times New Roman" w:hAnsi="Times New Roman" w:cs="Times New Roman"/>
                <w:b/>
              </w:rPr>
            </w:pPr>
          </w:p>
        </w:tc>
      </w:tr>
      <w:tr w:rsidR="00301624" w:rsidRPr="00500475" w:rsidTr="00BE7F06">
        <w:tc>
          <w:tcPr>
            <w:tcW w:w="3235" w:type="dxa"/>
          </w:tcPr>
          <w:p w:rsidR="00301624" w:rsidRPr="00301624" w:rsidRDefault="00301624" w:rsidP="00301624">
            <w:pPr>
              <w:spacing w:line="276" w:lineRule="auto"/>
              <w:rPr>
                <w:rFonts w:ascii="Times New Roman" w:hAnsi="Times New Roman" w:cs="Times New Roman"/>
                <w:sz w:val="20"/>
                <w:szCs w:val="20"/>
              </w:rPr>
            </w:pPr>
            <w:r w:rsidRPr="00301624">
              <w:rPr>
                <w:rFonts w:ascii="Times New Roman" w:hAnsi="Times New Roman" w:cs="Times New Roman"/>
                <w:b/>
                <w:sz w:val="20"/>
                <w:szCs w:val="20"/>
              </w:rPr>
              <w:t>Kriteri 6.</w:t>
            </w:r>
            <w:r w:rsidRPr="00301624">
              <w:rPr>
                <w:rFonts w:ascii="Times New Roman" w:hAnsi="Times New Roman" w:cs="Times New Roman"/>
                <w:sz w:val="20"/>
                <w:szCs w:val="20"/>
              </w:rPr>
              <w:t xml:space="preserve"> </w:t>
            </w:r>
            <w:r w:rsidR="00264E68" w:rsidRPr="00264E68">
              <w:rPr>
                <w:rFonts w:ascii="Times New Roman" w:hAnsi="Times New Roman" w:cs="Times New Roman"/>
                <w:sz w:val="20"/>
                <w:szCs w:val="20"/>
                <w:lang w:val="sq-AL"/>
              </w:rPr>
              <w:t>Institucioni organizon struktura/ njësi në nivel Programi dhe në nivel institucional që promovojnë përmirësimin e vazhdueshëm të mësimdhënies, koordinojnë dhe bashkërendojnë me njësitë kryesore/bazë, aktivitetet në kuadër të përmirësimit të cilësisë së mësimdhënies. Strukturat dhe njësitë përgjegjëse, mbështesin eksperimentimin dhe zhvillimin e metodave të reja inovative të mësimdhënies, trajnojnë vazhdimisht personelin akademik për përmirësimin e aftësive të mësimdhënies dhe zbatimin e tyre.</w:t>
            </w:r>
          </w:p>
        </w:tc>
        <w:tc>
          <w:tcPr>
            <w:tcW w:w="6485" w:type="dxa"/>
            <w:gridSpan w:val="4"/>
          </w:tcPr>
          <w:p w:rsidR="00301624" w:rsidRPr="00500475" w:rsidRDefault="00301624" w:rsidP="00243BA4">
            <w:pPr>
              <w:spacing w:line="276" w:lineRule="auto"/>
              <w:jc w:val="both"/>
              <w:rPr>
                <w:rFonts w:ascii="Times New Roman" w:hAnsi="Times New Roman" w:cs="Times New Roman"/>
                <w:b/>
              </w:rPr>
            </w:pPr>
          </w:p>
        </w:tc>
      </w:tr>
      <w:tr w:rsidR="00C1352C" w:rsidRPr="00500475" w:rsidTr="00D832FD">
        <w:trPr>
          <w:trHeight w:val="315"/>
        </w:trPr>
        <w:tc>
          <w:tcPr>
            <w:tcW w:w="3235" w:type="dxa"/>
            <w:vMerge w:val="restart"/>
            <w:shd w:val="clear" w:color="auto" w:fill="F7CAAC" w:themeFill="accent2" w:themeFillTint="66"/>
          </w:tcPr>
          <w:p w:rsidR="00C1352C" w:rsidRPr="00500475" w:rsidRDefault="00C1352C" w:rsidP="00243BA4">
            <w:pPr>
              <w:spacing w:line="276" w:lineRule="auto"/>
              <w:rPr>
                <w:rFonts w:ascii="Times New Roman" w:hAnsi="Times New Roman" w:cs="Times New Roman"/>
                <w:b/>
              </w:rPr>
            </w:pPr>
            <w:r w:rsidRPr="00500475">
              <w:rPr>
                <w:rFonts w:ascii="Times New Roman" w:hAnsi="Times New Roman" w:cs="Times New Roman"/>
                <w:b/>
              </w:rPr>
              <w:t>Shkalla e përmbushjes së standardit</w:t>
            </w:r>
          </w:p>
        </w:tc>
        <w:tc>
          <w:tcPr>
            <w:tcW w:w="1445" w:type="dxa"/>
            <w:shd w:val="clear" w:color="auto" w:fill="FF00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Nuk përmbushet</w:t>
            </w:r>
          </w:p>
        </w:tc>
        <w:tc>
          <w:tcPr>
            <w:tcW w:w="1530" w:type="dxa"/>
            <w:shd w:val="clear" w:color="auto" w:fill="FF66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pjesërisht</w:t>
            </w:r>
          </w:p>
        </w:tc>
        <w:tc>
          <w:tcPr>
            <w:tcW w:w="1620" w:type="dxa"/>
            <w:shd w:val="clear" w:color="auto" w:fill="CCCC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kryesisht</w:t>
            </w:r>
          </w:p>
        </w:tc>
        <w:tc>
          <w:tcPr>
            <w:tcW w:w="1890" w:type="dxa"/>
            <w:shd w:val="clear" w:color="auto" w:fill="92D05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plotësisht</w:t>
            </w:r>
          </w:p>
        </w:tc>
      </w:tr>
      <w:tr w:rsidR="00C1352C" w:rsidRPr="00500475" w:rsidTr="00BE7F06">
        <w:trPr>
          <w:trHeight w:val="315"/>
        </w:trPr>
        <w:tc>
          <w:tcPr>
            <w:tcW w:w="3235" w:type="dxa"/>
            <w:vMerge/>
            <w:shd w:val="clear" w:color="auto" w:fill="F7CAAC" w:themeFill="accent2" w:themeFillTint="66"/>
          </w:tcPr>
          <w:p w:rsidR="00C1352C" w:rsidRPr="00500475" w:rsidRDefault="00C1352C" w:rsidP="00243BA4">
            <w:pPr>
              <w:spacing w:line="276" w:lineRule="auto"/>
              <w:rPr>
                <w:rFonts w:ascii="Times New Roman" w:hAnsi="Times New Roman" w:cs="Times New Roman"/>
                <w:b/>
              </w:rPr>
            </w:pPr>
          </w:p>
        </w:tc>
        <w:tc>
          <w:tcPr>
            <w:tcW w:w="1445" w:type="dxa"/>
          </w:tcPr>
          <w:p w:rsidR="00C1352C" w:rsidRPr="00500475" w:rsidRDefault="00C1352C" w:rsidP="00243BA4">
            <w:pPr>
              <w:spacing w:line="276" w:lineRule="auto"/>
              <w:jc w:val="both"/>
              <w:rPr>
                <w:rFonts w:ascii="Times New Roman" w:hAnsi="Times New Roman" w:cs="Times New Roman"/>
                <w:b/>
              </w:rPr>
            </w:pPr>
          </w:p>
        </w:tc>
        <w:tc>
          <w:tcPr>
            <w:tcW w:w="1530" w:type="dxa"/>
          </w:tcPr>
          <w:p w:rsidR="00C1352C" w:rsidRPr="00500475" w:rsidRDefault="00C1352C" w:rsidP="00243BA4">
            <w:pPr>
              <w:spacing w:line="276" w:lineRule="auto"/>
              <w:jc w:val="both"/>
              <w:rPr>
                <w:rFonts w:ascii="Times New Roman" w:hAnsi="Times New Roman" w:cs="Times New Roman"/>
                <w:b/>
              </w:rPr>
            </w:pPr>
          </w:p>
        </w:tc>
        <w:tc>
          <w:tcPr>
            <w:tcW w:w="1620" w:type="dxa"/>
          </w:tcPr>
          <w:p w:rsidR="00C1352C" w:rsidRPr="00500475" w:rsidRDefault="00C1352C" w:rsidP="00243BA4">
            <w:pPr>
              <w:spacing w:line="276" w:lineRule="auto"/>
              <w:jc w:val="both"/>
              <w:rPr>
                <w:rFonts w:ascii="Times New Roman" w:hAnsi="Times New Roman" w:cs="Times New Roman"/>
                <w:b/>
              </w:rPr>
            </w:pPr>
          </w:p>
        </w:tc>
        <w:tc>
          <w:tcPr>
            <w:tcW w:w="1890" w:type="dxa"/>
          </w:tcPr>
          <w:p w:rsidR="00C1352C" w:rsidRPr="00500475" w:rsidRDefault="00C1352C" w:rsidP="00243BA4">
            <w:pPr>
              <w:spacing w:line="276" w:lineRule="auto"/>
              <w:jc w:val="both"/>
              <w:rPr>
                <w:rFonts w:ascii="Times New Roman" w:hAnsi="Times New Roman" w:cs="Times New Roman"/>
                <w:b/>
              </w:rPr>
            </w:pPr>
          </w:p>
        </w:tc>
      </w:tr>
    </w:tbl>
    <w:p w:rsidR="00B100A2" w:rsidRPr="00716D9E" w:rsidRDefault="00B100A2" w:rsidP="00716D9E">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259"/>
        <w:gridCol w:w="1421"/>
        <w:gridCol w:w="1530"/>
        <w:gridCol w:w="1620"/>
        <w:gridCol w:w="1890"/>
      </w:tblGrid>
      <w:tr w:rsidR="00C1352C" w:rsidRPr="00500475" w:rsidTr="00500475">
        <w:tc>
          <w:tcPr>
            <w:tcW w:w="9720" w:type="dxa"/>
            <w:gridSpan w:val="5"/>
            <w:shd w:val="clear" w:color="auto" w:fill="F7CAAC" w:themeFill="accent2" w:themeFillTint="66"/>
          </w:tcPr>
          <w:p w:rsidR="00C1352C" w:rsidRPr="00500475" w:rsidRDefault="00C1352C" w:rsidP="00243BA4">
            <w:pPr>
              <w:spacing w:line="276" w:lineRule="auto"/>
              <w:jc w:val="both"/>
              <w:rPr>
                <w:rFonts w:ascii="Times New Roman" w:hAnsi="Times New Roman" w:cs="Times New Roman"/>
                <w:b/>
                <w:lang w:val="sq-AL"/>
              </w:rPr>
            </w:pPr>
            <w:r w:rsidRPr="00500475">
              <w:rPr>
                <w:rFonts w:ascii="Times New Roman" w:hAnsi="Times New Roman" w:cs="Times New Roman"/>
                <w:b/>
                <w:lang w:val="sq-AL"/>
              </w:rPr>
              <w:t>Standardi III.2</w:t>
            </w:r>
          </w:p>
          <w:p w:rsidR="00C1352C" w:rsidRPr="00500475" w:rsidRDefault="008F0079" w:rsidP="00243BA4">
            <w:pPr>
              <w:spacing w:line="276" w:lineRule="auto"/>
              <w:jc w:val="both"/>
              <w:rPr>
                <w:rFonts w:ascii="Times New Roman" w:hAnsi="Times New Roman" w:cs="Times New Roman"/>
                <w:b/>
              </w:rPr>
            </w:pPr>
            <w:r w:rsidRPr="008F0079">
              <w:rPr>
                <w:rFonts w:ascii="Times New Roman" w:hAnsi="Times New Roman" w:cs="Times New Roman"/>
                <w:b/>
                <w:lang w:val="sq-AL"/>
              </w:rPr>
              <w:t>Institucioni harton rregullore dhe procedura të posaçme të testimit e vlerësimit të njohurive, dijeve dhe aftësive profesionale dhe shkencore dhe garanton zbatimin e tyre</w:t>
            </w:r>
            <w:r>
              <w:rPr>
                <w:rFonts w:ascii="Times New Roman" w:hAnsi="Times New Roman" w:cs="Times New Roman"/>
                <w:b/>
                <w:lang w:val="sq-AL"/>
              </w:rPr>
              <w:t>.</w:t>
            </w:r>
          </w:p>
        </w:tc>
      </w:tr>
      <w:tr w:rsidR="00C1352C" w:rsidRPr="00500475" w:rsidTr="00BE7F06">
        <w:trPr>
          <w:trHeight w:val="395"/>
        </w:trPr>
        <w:tc>
          <w:tcPr>
            <w:tcW w:w="3259" w:type="dxa"/>
            <w:shd w:val="clear" w:color="auto" w:fill="C5E0B3" w:themeFill="accent6" w:themeFillTint="66"/>
          </w:tcPr>
          <w:p w:rsidR="00C1352C" w:rsidRPr="00500475" w:rsidRDefault="00C1352C" w:rsidP="00243BA4">
            <w:pPr>
              <w:spacing w:line="276" w:lineRule="auto"/>
              <w:jc w:val="both"/>
              <w:rPr>
                <w:rFonts w:ascii="Times New Roman" w:eastAsia="Times New Roman" w:hAnsi="Times New Roman" w:cs="Times New Roman"/>
                <w:b/>
                <w:bCs/>
                <w:lang w:val="sq-AL"/>
              </w:rPr>
            </w:pPr>
            <w:r w:rsidRPr="00500475">
              <w:rPr>
                <w:rFonts w:ascii="Times New Roman" w:eastAsia="Times New Roman" w:hAnsi="Times New Roman" w:cs="Times New Roman"/>
                <w:b/>
                <w:bCs/>
                <w:lang w:val="sq-AL"/>
              </w:rPr>
              <w:t>Kriteret</w:t>
            </w:r>
          </w:p>
        </w:tc>
        <w:tc>
          <w:tcPr>
            <w:tcW w:w="6461" w:type="dxa"/>
            <w:gridSpan w:val="4"/>
            <w:shd w:val="clear" w:color="auto" w:fill="C5E0B3" w:themeFill="accent6" w:themeFillTint="66"/>
          </w:tcPr>
          <w:p w:rsidR="00C1352C" w:rsidRPr="00500475" w:rsidRDefault="00C1352C" w:rsidP="002F7FBE">
            <w:pPr>
              <w:spacing w:line="276" w:lineRule="auto"/>
              <w:jc w:val="center"/>
              <w:rPr>
                <w:rFonts w:ascii="Times New Roman" w:eastAsia="Times New Roman" w:hAnsi="Times New Roman" w:cs="Times New Roman"/>
                <w:b/>
                <w:bCs/>
                <w:lang w:val="sq-AL"/>
              </w:rPr>
            </w:pPr>
            <w:r w:rsidRPr="00500475">
              <w:rPr>
                <w:rFonts w:ascii="Times New Roman" w:eastAsia="Times New Roman" w:hAnsi="Times New Roman" w:cs="Times New Roman"/>
                <w:b/>
                <w:bCs/>
                <w:lang w:val="sq-AL"/>
              </w:rPr>
              <w:t xml:space="preserve">Vlerësimi </w:t>
            </w:r>
          </w:p>
        </w:tc>
      </w:tr>
      <w:tr w:rsidR="00BA509A" w:rsidRPr="00500475" w:rsidTr="00BE7F06">
        <w:tc>
          <w:tcPr>
            <w:tcW w:w="3259" w:type="dxa"/>
          </w:tcPr>
          <w:p w:rsidR="00BA509A" w:rsidRPr="008F0079" w:rsidRDefault="008F0079" w:rsidP="008F0079">
            <w:pPr>
              <w:spacing w:after="120"/>
              <w:rPr>
                <w:rFonts w:ascii="Times New Roman" w:hAnsi="Times New Roman" w:cs="Times New Roman"/>
                <w:sz w:val="20"/>
                <w:szCs w:val="20"/>
              </w:rPr>
            </w:pPr>
            <w:r w:rsidRPr="008F0079">
              <w:rPr>
                <w:rFonts w:ascii="Times New Roman" w:hAnsi="Times New Roman" w:cs="Times New Roman"/>
                <w:b/>
                <w:sz w:val="20"/>
                <w:szCs w:val="20"/>
              </w:rPr>
              <w:t>Kriteri 1.</w:t>
            </w:r>
            <w:r w:rsidRPr="008F0079">
              <w:rPr>
                <w:rFonts w:ascii="Times New Roman" w:hAnsi="Times New Roman" w:cs="Times New Roman"/>
                <w:sz w:val="20"/>
                <w:szCs w:val="20"/>
              </w:rPr>
              <w:t xml:space="preserve"> </w:t>
            </w:r>
            <w:r w:rsidR="00E636C2" w:rsidRPr="00E636C2">
              <w:rPr>
                <w:rFonts w:ascii="Times New Roman" w:hAnsi="Times New Roman" w:cs="Times New Roman"/>
                <w:sz w:val="20"/>
                <w:szCs w:val="20"/>
                <w:lang w:val="sq-AL"/>
              </w:rPr>
              <w:t xml:space="preserve">Kriteret dhe mënyra e testimit e vlerësimit të njohurive, dijeve dhe aftësive profesionale përcaktohen në Rregulloren e programit të studimit/Rregulloren e Institucionit/ rregullore të posaçme, bëhen publike dhe njihen nga studentët. </w:t>
            </w:r>
          </w:p>
        </w:tc>
        <w:tc>
          <w:tcPr>
            <w:tcW w:w="6461"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BE7F06">
        <w:tc>
          <w:tcPr>
            <w:tcW w:w="3259" w:type="dxa"/>
          </w:tcPr>
          <w:p w:rsidR="00BA509A" w:rsidRPr="008F0079" w:rsidRDefault="008F0079" w:rsidP="00716D9E">
            <w:pPr>
              <w:spacing w:line="276" w:lineRule="auto"/>
              <w:rPr>
                <w:rFonts w:ascii="Times New Roman" w:hAnsi="Times New Roman" w:cs="Times New Roman"/>
                <w:sz w:val="20"/>
                <w:szCs w:val="20"/>
              </w:rPr>
            </w:pPr>
            <w:r w:rsidRPr="008F0079">
              <w:rPr>
                <w:rFonts w:ascii="Times New Roman" w:hAnsi="Times New Roman" w:cs="Times New Roman"/>
                <w:b/>
                <w:sz w:val="20"/>
                <w:szCs w:val="20"/>
              </w:rPr>
              <w:t>Kriteri 2.</w:t>
            </w:r>
            <w:r w:rsidRPr="008F0079">
              <w:rPr>
                <w:rFonts w:ascii="Times New Roman" w:hAnsi="Times New Roman" w:cs="Times New Roman"/>
                <w:sz w:val="20"/>
                <w:szCs w:val="20"/>
              </w:rPr>
              <w:t xml:space="preserve"> </w:t>
            </w:r>
            <w:r w:rsidR="00E636C2" w:rsidRPr="00E636C2">
              <w:rPr>
                <w:rFonts w:ascii="Times New Roman" w:hAnsi="Times New Roman" w:cs="Times New Roman"/>
                <w:sz w:val="20"/>
                <w:szCs w:val="20"/>
                <w:lang w:val="sq-AL"/>
              </w:rPr>
              <w:t>Në fillim të çdo lënde/moduli studentët informohen me metodologjinë e testimit e vlerësimit të njohurive, dijeve dhe aftësive profesionale e shkencore të parashikuara në syllabuset e lëndëve/moduleve nga titullari i lëndës/modulit.</w:t>
            </w:r>
          </w:p>
        </w:tc>
        <w:tc>
          <w:tcPr>
            <w:tcW w:w="6461"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BE7F06">
        <w:tc>
          <w:tcPr>
            <w:tcW w:w="3259" w:type="dxa"/>
          </w:tcPr>
          <w:p w:rsidR="00BA509A" w:rsidRPr="008F0079" w:rsidRDefault="008F0079" w:rsidP="00716D9E">
            <w:pPr>
              <w:spacing w:line="276" w:lineRule="auto"/>
              <w:rPr>
                <w:rFonts w:ascii="Times New Roman" w:hAnsi="Times New Roman" w:cs="Times New Roman"/>
                <w:sz w:val="20"/>
                <w:szCs w:val="20"/>
              </w:rPr>
            </w:pPr>
            <w:r w:rsidRPr="008F0079">
              <w:rPr>
                <w:rFonts w:ascii="Times New Roman" w:hAnsi="Times New Roman" w:cs="Times New Roman"/>
                <w:b/>
                <w:sz w:val="20"/>
                <w:szCs w:val="20"/>
              </w:rPr>
              <w:t>Kriteri 3.</w:t>
            </w:r>
            <w:r w:rsidRPr="008F0079">
              <w:rPr>
                <w:rFonts w:ascii="Times New Roman" w:hAnsi="Times New Roman" w:cs="Times New Roman"/>
                <w:sz w:val="20"/>
                <w:szCs w:val="20"/>
              </w:rPr>
              <w:t xml:space="preserve"> </w:t>
            </w:r>
            <w:r w:rsidR="00E636C2" w:rsidRPr="00E636C2">
              <w:rPr>
                <w:rFonts w:ascii="Times New Roman" w:hAnsi="Times New Roman" w:cs="Times New Roman"/>
                <w:sz w:val="20"/>
                <w:szCs w:val="20"/>
                <w:lang w:val="sq-AL"/>
              </w:rPr>
              <w:t>Testimi e vlerësimi i njohurive, dijeve dhe aftësive profesionale e shkencore realizohet në forma dhe mënyra të ndryshme, duke i dhënë mundësi studentit të demonstrojë njohuritë dhe kompetencat e fituara</w:t>
            </w:r>
            <w:r w:rsidR="00E636C2">
              <w:rPr>
                <w:rFonts w:ascii="Times New Roman" w:hAnsi="Times New Roman" w:cs="Times New Roman"/>
                <w:sz w:val="20"/>
                <w:szCs w:val="20"/>
                <w:lang w:val="sq-AL"/>
              </w:rPr>
              <w:t>.</w:t>
            </w:r>
          </w:p>
        </w:tc>
        <w:tc>
          <w:tcPr>
            <w:tcW w:w="6461" w:type="dxa"/>
            <w:gridSpan w:val="4"/>
          </w:tcPr>
          <w:p w:rsidR="00BA509A" w:rsidRPr="00500475" w:rsidRDefault="00BA509A" w:rsidP="00243BA4">
            <w:pPr>
              <w:spacing w:line="276" w:lineRule="auto"/>
              <w:jc w:val="both"/>
              <w:rPr>
                <w:rFonts w:ascii="Times New Roman" w:hAnsi="Times New Roman" w:cs="Times New Roman"/>
                <w:b/>
              </w:rPr>
            </w:pPr>
          </w:p>
        </w:tc>
      </w:tr>
      <w:tr w:rsidR="00C1352C" w:rsidRPr="00500475" w:rsidTr="00D832FD">
        <w:trPr>
          <w:trHeight w:val="315"/>
        </w:trPr>
        <w:tc>
          <w:tcPr>
            <w:tcW w:w="3259" w:type="dxa"/>
            <w:vMerge w:val="restart"/>
            <w:shd w:val="clear" w:color="auto" w:fill="F7CAAC" w:themeFill="accent2" w:themeFillTint="66"/>
          </w:tcPr>
          <w:p w:rsidR="00C1352C" w:rsidRPr="00500475" w:rsidRDefault="00C1352C" w:rsidP="00243BA4">
            <w:pPr>
              <w:spacing w:line="276" w:lineRule="auto"/>
              <w:rPr>
                <w:rFonts w:ascii="Times New Roman" w:hAnsi="Times New Roman" w:cs="Times New Roman"/>
                <w:b/>
              </w:rPr>
            </w:pPr>
            <w:r w:rsidRPr="00500475">
              <w:rPr>
                <w:rFonts w:ascii="Times New Roman" w:hAnsi="Times New Roman" w:cs="Times New Roman"/>
                <w:b/>
              </w:rPr>
              <w:t>Shkalla e përmbushjes së standardit</w:t>
            </w:r>
          </w:p>
        </w:tc>
        <w:tc>
          <w:tcPr>
            <w:tcW w:w="1421" w:type="dxa"/>
            <w:shd w:val="clear" w:color="auto" w:fill="FF00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Nuk përmbushet</w:t>
            </w:r>
          </w:p>
        </w:tc>
        <w:tc>
          <w:tcPr>
            <w:tcW w:w="1530" w:type="dxa"/>
            <w:shd w:val="clear" w:color="auto" w:fill="FF66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pjesërisht</w:t>
            </w:r>
          </w:p>
        </w:tc>
        <w:tc>
          <w:tcPr>
            <w:tcW w:w="1620" w:type="dxa"/>
            <w:shd w:val="clear" w:color="auto" w:fill="CCCC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kryesisht</w:t>
            </w:r>
          </w:p>
        </w:tc>
        <w:tc>
          <w:tcPr>
            <w:tcW w:w="1890" w:type="dxa"/>
            <w:shd w:val="clear" w:color="auto" w:fill="92D05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plotësisht</w:t>
            </w:r>
          </w:p>
        </w:tc>
      </w:tr>
      <w:tr w:rsidR="00C1352C" w:rsidRPr="00500475" w:rsidTr="00D832FD">
        <w:trPr>
          <w:trHeight w:val="315"/>
        </w:trPr>
        <w:tc>
          <w:tcPr>
            <w:tcW w:w="3259" w:type="dxa"/>
            <w:vMerge/>
            <w:shd w:val="clear" w:color="auto" w:fill="F7CAAC" w:themeFill="accent2" w:themeFillTint="66"/>
          </w:tcPr>
          <w:p w:rsidR="00C1352C" w:rsidRPr="00500475" w:rsidRDefault="00C1352C" w:rsidP="00243BA4">
            <w:pPr>
              <w:spacing w:line="276" w:lineRule="auto"/>
              <w:rPr>
                <w:rFonts w:ascii="Times New Roman" w:hAnsi="Times New Roman" w:cs="Times New Roman"/>
                <w:b/>
              </w:rPr>
            </w:pPr>
          </w:p>
        </w:tc>
        <w:tc>
          <w:tcPr>
            <w:tcW w:w="1421" w:type="dxa"/>
          </w:tcPr>
          <w:p w:rsidR="00C1352C" w:rsidRPr="00500475" w:rsidRDefault="00C1352C" w:rsidP="00243BA4">
            <w:pPr>
              <w:spacing w:line="276" w:lineRule="auto"/>
              <w:jc w:val="both"/>
              <w:rPr>
                <w:rFonts w:ascii="Times New Roman" w:hAnsi="Times New Roman" w:cs="Times New Roman"/>
                <w:b/>
              </w:rPr>
            </w:pPr>
          </w:p>
        </w:tc>
        <w:tc>
          <w:tcPr>
            <w:tcW w:w="1530" w:type="dxa"/>
          </w:tcPr>
          <w:p w:rsidR="00C1352C" w:rsidRPr="00500475" w:rsidRDefault="00C1352C" w:rsidP="00243BA4">
            <w:pPr>
              <w:spacing w:line="276" w:lineRule="auto"/>
              <w:jc w:val="both"/>
              <w:rPr>
                <w:rFonts w:ascii="Times New Roman" w:hAnsi="Times New Roman" w:cs="Times New Roman"/>
                <w:b/>
              </w:rPr>
            </w:pPr>
          </w:p>
        </w:tc>
        <w:tc>
          <w:tcPr>
            <w:tcW w:w="1620" w:type="dxa"/>
          </w:tcPr>
          <w:p w:rsidR="00C1352C" w:rsidRPr="00500475" w:rsidRDefault="00C1352C" w:rsidP="00243BA4">
            <w:pPr>
              <w:spacing w:line="276" w:lineRule="auto"/>
              <w:jc w:val="both"/>
              <w:rPr>
                <w:rFonts w:ascii="Times New Roman" w:hAnsi="Times New Roman" w:cs="Times New Roman"/>
                <w:b/>
              </w:rPr>
            </w:pPr>
          </w:p>
        </w:tc>
        <w:tc>
          <w:tcPr>
            <w:tcW w:w="1890" w:type="dxa"/>
          </w:tcPr>
          <w:p w:rsidR="00C1352C" w:rsidRPr="00500475" w:rsidRDefault="00C1352C" w:rsidP="00243BA4">
            <w:pPr>
              <w:spacing w:line="276" w:lineRule="auto"/>
              <w:jc w:val="both"/>
              <w:rPr>
                <w:rFonts w:ascii="Times New Roman" w:hAnsi="Times New Roman" w:cs="Times New Roman"/>
                <w:b/>
              </w:rPr>
            </w:pPr>
          </w:p>
        </w:tc>
      </w:tr>
    </w:tbl>
    <w:p w:rsidR="00BA509A" w:rsidRPr="00716D9E" w:rsidRDefault="00BA509A" w:rsidP="00716D9E">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240"/>
        <w:gridCol w:w="1440"/>
        <w:gridCol w:w="1530"/>
        <w:gridCol w:w="1620"/>
        <w:gridCol w:w="1890"/>
      </w:tblGrid>
      <w:tr w:rsidR="00C1352C" w:rsidRPr="00500475" w:rsidTr="00D832FD">
        <w:tc>
          <w:tcPr>
            <w:tcW w:w="9720" w:type="dxa"/>
            <w:gridSpan w:val="5"/>
            <w:shd w:val="clear" w:color="auto" w:fill="F7CAAC" w:themeFill="accent2" w:themeFillTint="66"/>
          </w:tcPr>
          <w:p w:rsidR="00C1352C" w:rsidRPr="00500475" w:rsidRDefault="00C1352C" w:rsidP="00243BA4">
            <w:pPr>
              <w:spacing w:line="276" w:lineRule="auto"/>
              <w:jc w:val="both"/>
              <w:rPr>
                <w:rFonts w:ascii="Times New Roman" w:hAnsi="Times New Roman" w:cs="Times New Roman"/>
                <w:b/>
                <w:lang w:val="sq-AL"/>
              </w:rPr>
            </w:pPr>
            <w:r w:rsidRPr="00500475">
              <w:rPr>
                <w:rFonts w:ascii="Times New Roman" w:hAnsi="Times New Roman" w:cs="Times New Roman"/>
                <w:b/>
                <w:lang w:val="sq-AL"/>
              </w:rPr>
              <w:t xml:space="preserve">Standardi III.3  </w:t>
            </w:r>
          </w:p>
          <w:p w:rsidR="00C1352C" w:rsidRPr="00500475" w:rsidRDefault="008F0079" w:rsidP="00243BA4">
            <w:pPr>
              <w:spacing w:line="276" w:lineRule="auto"/>
              <w:jc w:val="both"/>
              <w:rPr>
                <w:rFonts w:ascii="Times New Roman" w:hAnsi="Times New Roman" w:cs="Times New Roman"/>
                <w:b/>
              </w:rPr>
            </w:pPr>
            <w:r w:rsidRPr="008F0079">
              <w:rPr>
                <w:rFonts w:ascii="Times New Roman" w:hAnsi="Times New Roman" w:cs="Times New Roman"/>
                <w:b/>
                <w:lang w:val="sq-AL"/>
              </w:rPr>
              <w:t>Institucioni siguron vlerësim të drejtë dhe transparent, bazuar në meritën e çdo studenti duke përfshirë dhe procesin e ankimimit</w:t>
            </w:r>
            <w:r>
              <w:rPr>
                <w:rFonts w:ascii="Times New Roman" w:hAnsi="Times New Roman" w:cs="Times New Roman"/>
                <w:b/>
                <w:lang w:val="sq-AL"/>
              </w:rPr>
              <w:t>.</w:t>
            </w:r>
          </w:p>
        </w:tc>
      </w:tr>
      <w:tr w:rsidR="00C1352C" w:rsidRPr="00500475" w:rsidTr="00D832FD">
        <w:trPr>
          <w:trHeight w:val="395"/>
        </w:trPr>
        <w:tc>
          <w:tcPr>
            <w:tcW w:w="3240" w:type="dxa"/>
            <w:shd w:val="clear" w:color="auto" w:fill="C5E0B3" w:themeFill="accent6" w:themeFillTint="66"/>
          </w:tcPr>
          <w:p w:rsidR="00C1352C" w:rsidRPr="00500475" w:rsidRDefault="00C1352C" w:rsidP="00243BA4">
            <w:pPr>
              <w:spacing w:line="276" w:lineRule="auto"/>
              <w:jc w:val="both"/>
              <w:rPr>
                <w:rFonts w:ascii="Times New Roman" w:eastAsia="Times New Roman" w:hAnsi="Times New Roman" w:cs="Times New Roman"/>
                <w:b/>
                <w:bCs/>
                <w:lang w:val="sq-AL"/>
              </w:rPr>
            </w:pPr>
            <w:r w:rsidRPr="00500475">
              <w:rPr>
                <w:rFonts w:ascii="Times New Roman" w:eastAsia="Times New Roman" w:hAnsi="Times New Roman" w:cs="Times New Roman"/>
                <w:b/>
                <w:bCs/>
                <w:lang w:val="sq-AL"/>
              </w:rPr>
              <w:t>Kriteret</w:t>
            </w:r>
          </w:p>
        </w:tc>
        <w:tc>
          <w:tcPr>
            <w:tcW w:w="6480" w:type="dxa"/>
            <w:gridSpan w:val="4"/>
            <w:shd w:val="clear" w:color="auto" w:fill="C5E0B3" w:themeFill="accent6" w:themeFillTint="66"/>
          </w:tcPr>
          <w:p w:rsidR="00C1352C" w:rsidRPr="00500475" w:rsidRDefault="00C1352C" w:rsidP="002F7FBE">
            <w:pPr>
              <w:spacing w:line="276" w:lineRule="auto"/>
              <w:jc w:val="center"/>
              <w:rPr>
                <w:rFonts w:ascii="Times New Roman" w:eastAsia="Times New Roman" w:hAnsi="Times New Roman" w:cs="Times New Roman"/>
                <w:b/>
                <w:bCs/>
                <w:lang w:val="sq-AL"/>
              </w:rPr>
            </w:pPr>
            <w:r w:rsidRPr="00500475">
              <w:rPr>
                <w:rFonts w:ascii="Times New Roman" w:eastAsia="Times New Roman" w:hAnsi="Times New Roman" w:cs="Times New Roman"/>
                <w:b/>
                <w:bCs/>
                <w:lang w:val="sq-AL"/>
              </w:rPr>
              <w:t xml:space="preserve">Vlerësimi </w:t>
            </w:r>
          </w:p>
        </w:tc>
      </w:tr>
      <w:tr w:rsidR="00BA509A" w:rsidRPr="00500475" w:rsidTr="00D832FD">
        <w:tc>
          <w:tcPr>
            <w:tcW w:w="3240" w:type="dxa"/>
          </w:tcPr>
          <w:p w:rsidR="00BA509A" w:rsidRPr="008F0079" w:rsidRDefault="008F0079" w:rsidP="00716D9E">
            <w:pPr>
              <w:spacing w:line="276" w:lineRule="auto"/>
              <w:rPr>
                <w:rFonts w:ascii="Times New Roman" w:hAnsi="Times New Roman" w:cs="Times New Roman"/>
                <w:sz w:val="20"/>
                <w:szCs w:val="20"/>
              </w:rPr>
            </w:pPr>
            <w:r w:rsidRPr="008F0079">
              <w:rPr>
                <w:rFonts w:ascii="Times New Roman" w:hAnsi="Times New Roman" w:cs="Times New Roman"/>
                <w:b/>
                <w:sz w:val="20"/>
                <w:szCs w:val="20"/>
              </w:rPr>
              <w:t>Kriteri 1.</w:t>
            </w:r>
            <w:r w:rsidRPr="008F0079">
              <w:rPr>
                <w:rFonts w:ascii="Times New Roman" w:hAnsi="Times New Roman" w:cs="Times New Roman"/>
                <w:sz w:val="20"/>
                <w:szCs w:val="20"/>
              </w:rPr>
              <w:t xml:space="preserve"> </w:t>
            </w:r>
            <w:r w:rsidR="00E636C2" w:rsidRPr="00E636C2">
              <w:rPr>
                <w:rFonts w:ascii="Times New Roman" w:hAnsi="Times New Roman" w:cs="Times New Roman"/>
                <w:sz w:val="20"/>
                <w:szCs w:val="20"/>
                <w:lang w:val="sq-AL"/>
              </w:rPr>
              <w:t>Testimi e vlerësimi i njohurive, dijeve shkencoredhe aftësive profesionale realizohet gjatë gjithë vitit akademik dhe reflektohet në vlerësimin përfundimtar, të parashikuara në syllabuset e lëndëve/moduleve nga titullari i lëndës/modulit.</w:t>
            </w:r>
          </w:p>
        </w:tc>
        <w:tc>
          <w:tcPr>
            <w:tcW w:w="6480"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D832FD">
        <w:tc>
          <w:tcPr>
            <w:tcW w:w="3240" w:type="dxa"/>
          </w:tcPr>
          <w:p w:rsidR="00BA509A" w:rsidRPr="008F0079" w:rsidRDefault="008F0079" w:rsidP="008F0079">
            <w:pPr>
              <w:spacing w:after="120"/>
              <w:rPr>
                <w:rFonts w:ascii="Times New Roman" w:hAnsi="Times New Roman" w:cs="Times New Roman"/>
                <w:sz w:val="20"/>
                <w:szCs w:val="20"/>
              </w:rPr>
            </w:pPr>
            <w:r w:rsidRPr="008F0079">
              <w:rPr>
                <w:rFonts w:ascii="Times New Roman" w:hAnsi="Times New Roman" w:cs="Times New Roman"/>
                <w:b/>
                <w:sz w:val="20"/>
                <w:szCs w:val="20"/>
              </w:rPr>
              <w:t>Kriteri 2.</w:t>
            </w:r>
            <w:r w:rsidRPr="008F0079">
              <w:rPr>
                <w:rFonts w:ascii="Times New Roman" w:hAnsi="Times New Roman" w:cs="Times New Roman"/>
                <w:sz w:val="20"/>
                <w:szCs w:val="20"/>
              </w:rPr>
              <w:t xml:space="preserve"> </w:t>
            </w:r>
            <w:r w:rsidR="00E636C2" w:rsidRPr="00E636C2">
              <w:rPr>
                <w:rFonts w:ascii="Times New Roman" w:hAnsi="Times New Roman" w:cs="Times New Roman"/>
                <w:sz w:val="20"/>
                <w:szCs w:val="20"/>
                <w:lang w:val="sq-AL"/>
              </w:rPr>
              <w:t>Institucioni vë në zbatim sisteme të vlerësimit, të cilat garantojnë nivel të lartë integriteti, etike dhe transparence.</w:t>
            </w:r>
          </w:p>
        </w:tc>
        <w:tc>
          <w:tcPr>
            <w:tcW w:w="6480"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D832FD">
        <w:tc>
          <w:tcPr>
            <w:tcW w:w="3240" w:type="dxa"/>
          </w:tcPr>
          <w:p w:rsidR="00BA509A" w:rsidRPr="008F0079" w:rsidRDefault="008F0079" w:rsidP="00716D9E">
            <w:pPr>
              <w:spacing w:line="276" w:lineRule="auto"/>
              <w:rPr>
                <w:rFonts w:ascii="Times New Roman" w:hAnsi="Times New Roman" w:cs="Times New Roman"/>
                <w:sz w:val="20"/>
                <w:szCs w:val="20"/>
              </w:rPr>
            </w:pPr>
            <w:r w:rsidRPr="008F0079">
              <w:rPr>
                <w:rFonts w:ascii="Times New Roman" w:hAnsi="Times New Roman" w:cs="Times New Roman"/>
                <w:b/>
                <w:sz w:val="20"/>
                <w:szCs w:val="20"/>
              </w:rPr>
              <w:t>Kriteri 3.</w:t>
            </w:r>
            <w:r w:rsidRPr="008F0079">
              <w:rPr>
                <w:rFonts w:ascii="Times New Roman" w:hAnsi="Times New Roman" w:cs="Times New Roman"/>
                <w:sz w:val="20"/>
                <w:szCs w:val="20"/>
              </w:rPr>
              <w:t xml:space="preserve"> </w:t>
            </w:r>
            <w:r w:rsidR="00E636C2" w:rsidRPr="00E636C2">
              <w:rPr>
                <w:rFonts w:ascii="Times New Roman" w:hAnsi="Times New Roman" w:cs="Times New Roman"/>
                <w:sz w:val="20"/>
                <w:szCs w:val="20"/>
                <w:lang w:val="sq-AL"/>
              </w:rPr>
              <w:t>Vlerësimi përfundimtar i lëndës përmban vlerësimin e vazhdueshëm në të cilin përfshihen komponentët e portofolit të detyrave/projekteve të studentit, etj, si dhe provimet e pjesshme dhe provimin përfundimtar.</w:t>
            </w:r>
          </w:p>
        </w:tc>
        <w:tc>
          <w:tcPr>
            <w:tcW w:w="6480"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D832FD">
        <w:tc>
          <w:tcPr>
            <w:tcW w:w="3240" w:type="dxa"/>
          </w:tcPr>
          <w:p w:rsidR="00BA509A" w:rsidRPr="008F0079" w:rsidRDefault="008F0079" w:rsidP="00716D9E">
            <w:pPr>
              <w:spacing w:line="276" w:lineRule="auto"/>
              <w:rPr>
                <w:rFonts w:ascii="Times New Roman" w:hAnsi="Times New Roman" w:cs="Times New Roman"/>
                <w:sz w:val="20"/>
                <w:szCs w:val="20"/>
              </w:rPr>
            </w:pPr>
            <w:r w:rsidRPr="008F0079">
              <w:rPr>
                <w:rFonts w:ascii="Times New Roman" w:hAnsi="Times New Roman" w:cs="Times New Roman"/>
                <w:b/>
                <w:sz w:val="20"/>
                <w:szCs w:val="20"/>
              </w:rPr>
              <w:t>Kriteri 4.</w:t>
            </w:r>
            <w:r w:rsidRPr="008F0079">
              <w:rPr>
                <w:rFonts w:ascii="Times New Roman" w:hAnsi="Times New Roman" w:cs="Times New Roman"/>
                <w:sz w:val="20"/>
                <w:szCs w:val="20"/>
              </w:rPr>
              <w:t xml:space="preserve"> </w:t>
            </w:r>
            <w:r w:rsidR="00E636C2" w:rsidRPr="00E636C2">
              <w:rPr>
                <w:rFonts w:ascii="Times New Roman" w:hAnsi="Times New Roman" w:cs="Times New Roman"/>
                <w:sz w:val="20"/>
                <w:szCs w:val="20"/>
                <w:lang w:val="sq-AL"/>
              </w:rPr>
              <w:t>Vlerësimi i njohurive, dijeve shkencore dhe aftësive profesionale, shoqërohet me komente/feedback (nëse është i nevojshëm) dhe lidhet me këshilla mbi procesin e të nxënit për të ndihmuar studentin të përmirësohet në të ardhmen.</w:t>
            </w:r>
          </w:p>
        </w:tc>
        <w:tc>
          <w:tcPr>
            <w:tcW w:w="6480"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D832FD">
        <w:tc>
          <w:tcPr>
            <w:tcW w:w="3240" w:type="dxa"/>
          </w:tcPr>
          <w:p w:rsidR="00BA509A" w:rsidRPr="008F0079" w:rsidRDefault="008F0079" w:rsidP="00716D9E">
            <w:pPr>
              <w:spacing w:line="276" w:lineRule="auto"/>
              <w:rPr>
                <w:rFonts w:ascii="Times New Roman" w:hAnsi="Times New Roman" w:cs="Times New Roman"/>
                <w:sz w:val="20"/>
                <w:szCs w:val="20"/>
              </w:rPr>
            </w:pPr>
            <w:r w:rsidRPr="008F0079">
              <w:rPr>
                <w:rFonts w:ascii="Times New Roman" w:hAnsi="Times New Roman" w:cs="Times New Roman"/>
                <w:b/>
                <w:sz w:val="20"/>
                <w:szCs w:val="20"/>
              </w:rPr>
              <w:t>Kriteri 5.</w:t>
            </w:r>
            <w:r w:rsidRPr="008F0079">
              <w:rPr>
                <w:rFonts w:ascii="Times New Roman" w:hAnsi="Times New Roman" w:cs="Times New Roman"/>
                <w:sz w:val="20"/>
                <w:szCs w:val="20"/>
              </w:rPr>
              <w:t xml:space="preserve"> </w:t>
            </w:r>
            <w:r w:rsidR="00E636C2" w:rsidRPr="00E636C2">
              <w:rPr>
                <w:rFonts w:ascii="Times New Roman" w:hAnsi="Times New Roman" w:cs="Times New Roman"/>
                <w:sz w:val="20"/>
                <w:szCs w:val="20"/>
                <w:lang w:val="sq-AL"/>
              </w:rPr>
              <w:t>Njësitë përgjegjëse dhe personeli akademik shmangin/nuk lejojnë plagjiaturën, kopjimin në provime dhe detyra.</w:t>
            </w:r>
          </w:p>
        </w:tc>
        <w:tc>
          <w:tcPr>
            <w:tcW w:w="6480"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D832FD">
        <w:tc>
          <w:tcPr>
            <w:tcW w:w="3240" w:type="dxa"/>
          </w:tcPr>
          <w:p w:rsidR="00BA509A" w:rsidRPr="008F0079" w:rsidRDefault="008F0079" w:rsidP="00716D9E">
            <w:pPr>
              <w:spacing w:line="276" w:lineRule="auto"/>
              <w:rPr>
                <w:rFonts w:ascii="Times New Roman" w:hAnsi="Times New Roman" w:cs="Times New Roman"/>
                <w:sz w:val="20"/>
                <w:szCs w:val="20"/>
              </w:rPr>
            </w:pPr>
            <w:r w:rsidRPr="008F0079">
              <w:rPr>
                <w:rFonts w:ascii="Times New Roman" w:hAnsi="Times New Roman" w:cs="Times New Roman"/>
                <w:b/>
                <w:sz w:val="20"/>
                <w:szCs w:val="20"/>
              </w:rPr>
              <w:t>Kriteri 6.</w:t>
            </w:r>
            <w:r w:rsidRPr="008F0079">
              <w:rPr>
                <w:rFonts w:ascii="Times New Roman" w:hAnsi="Times New Roman" w:cs="Times New Roman"/>
                <w:sz w:val="20"/>
                <w:szCs w:val="20"/>
              </w:rPr>
              <w:t xml:space="preserve"> </w:t>
            </w:r>
            <w:r w:rsidR="00E636C2" w:rsidRPr="00E636C2">
              <w:rPr>
                <w:rFonts w:ascii="Times New Roman" w:hAnsi="Times New Roman" w:cs="Times New Roman"/>
                <w:sz w:val="20"/>
                <w:szCs w:val="20"/>
                <w:lang w:val="sq-AL"/>
              </w:rPr>
              <w:t>Rezultatet e kontrollit të dijeve të dijeve shkencore dhe aftësive profesionale, bazohen në meritë dhe jepen në kohë sipas përcaktimeve në rregulloret përkatëse.</w:t>
            </w:r>
          </w:p>
        </w:tc>
        <w:tc>
          <w:tcPr>
            <w:tcW w:w="6480"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D832FD">
        <w:tc>
          <w:tcPr>
            <w:tcW w:w="3240" w:type="dxa"/>
          </w:tcPr>
          <w:p w:rsidR="00BA509A" w:rsidRPr="008F0079" w:rsidRDefault="008F0079" w:rsidP="00716D9E">
            <w:pPr>
              <w:spacing w:line="276" w:lineRule="auto"/>
              <w:rPr>
                <w:rFonts w:ascii="Times New Roman" w:hAnsi="Times New Roman" w:cs="Times New Roman"/>
                <w:sz w:val="20"/>
                <w:szCs w:val="20"/>
              </w:rPr>
            </w:pPr>
            <w:r w:rsidRPr="008F0079">
              <w:rPr>
                <w:rFonts w:ascii="Times New Roman" w:hAnsi="Times New Roman" w:cs="Times New Roman"/>
                <w:b/>
                <w:sz w:val="20"/>
                <w:szCs w:val="20"/>
              </w:rPr>
              <w:t>Kriteri 7.</w:t>
            </w:r>
            <w:r w:rsidRPr="008F0079">
              <w:rPr>
                <w:rFonts w:ascii="Times New Roman" w:hAnsi="Times New Roman" w:cs="Times New Roman"/>
                <w:sz w:val="20"/>
                <w:szCs w:val="20"/>
              </w:rPr>
              <w:t xml:space="preserve"> </w:t>
            </w:r>
            <w:r w:rsidR="00E636C2" w:rsidRPr="00E636C2">
              <w:rPr>
                <w:rFonts w:ascii="Times New Roman" w:hAnsi="Times New Roman" w:cs="Times New Roman"/>
                <w:sz w:val="20"/>
                <w:szCs w:val="20"/>
                <w:lang w:val="sq-AL"/>
              </w:rPr>
              <w:t>Institucioni garanton të drejtat e studentëve për t’u njohur me vlerësimin, kërkesën për rishikim të vlerësimit në përputhje me rregullat që përfshihen në statut, rregulloret dhe procedurat e vlerësimit.</w:t>
            </w:r>
          </w:p>
        </w:tc>
        <w:tc>
          <w:tcPr>
            <w:tcW w:w="6480"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D832FD">
        <w:tc>
          <w:tcPr>
            <w:tcW w:w="3240" w:type="dxa"/>
          </w:tcPr>
          <w:p w:rsidR="00BA509A" w:rsidRPr="008F0079" w:rsidRDefault="008F0079" w:rsidP="00716D9E">
            <w:pPr>
              <w:spacing w:line="276" w:lineRule="auto"/>
              <w:rPr>
                <w:rFonts w:ascii="Times New Roman" w:hAnsi="Times New Roman" w:cs="Times New Roman"/>
                <w:sz w:val="20"/>
                <w:szCs w:val="20"/>
              </w:rPr>
            </w:pPr>
            <w:r w:rsidRPr="008F0079">
              <w:rPr>
                <w:rFonts w:ascii="Times New Roman" w:hAnsi="Times New Roman" w:cs="Times New Roman"/>
                <w:b/>
                <w:sz w:val="20"/>
                <w:szCs w:val="20"/>
              </w:rPr>
              <w:t>Kriteri 8.</w:t>
            </w:r>
            <w:r w:rsidRPr="008F0079">
              <w:rPr>
                <w:rFonts w:ascii="Times New Roman" w:hAnsi="Times New Roman" w:cs="Times New Roman"/>
                <w:sz w:val="20"/>
                <w:szCs w:val="20"/>
              </w:rPr>
              <w:t xml:space="preserve"> </w:t>
            </w:r>
            <w:r w:rsidR="00E636C2" w:rsidRPr="00E636C2">
              <w:rPr>
                <w:rFonts w:ascii="Times New Roman" w:hAnsi="Times New Roman" w:cs="Times New Roman"/>
                <w:sz w:val="20"/>
                <w:szCs w:val="20"/>
                <w:lang w:val="sq-AL"/>
              </w:rPr>
              <w:t>Çdo kërkesë, ankimim, shqyrtohet nga komisioni i vlerësimit dhe nëse studenti mbetet i paqartë, vijohet me procedurën e parashikuar në rregulloren e programit të studimit. Procedura e ndjekur duhet të jetë transparente për palët e përfshira, dokumentohet dhe arkivohet.</w:t>
            </w:r>
          </w:p>
        </w:tc>
        <w:tc>
          <w:tcPr>
            <w:tcW w:w="6480" w:type="dxa"/>
            <w:gridSpan w:val="4"/>
          </w:tcPr>
          <w:p w:rsidR="00BA509A" w:rsidRPr="00500475" w:rsidRDefault="00BA509A" w:rsidP="00243BA4">
            <w:pPr>
              <w:spacing w:line="276" w:lineRule="auto"/>
              <w:jc w:val="both"/>
              <w:rPr>
                <w:rFonts w:ascii="Times New Roman" w:hAnsi="Times New Roman" w:cs="Times New Roman"/>
                <w:b/>
              </w:rPr>
            </w:pPr>
          </w:p>
        </w:tc>
      </w:tr>
      <w:tr w:rsidR="00C1352C" w:rsidRPr="00500475" w:rsidTr="00D832FD">
        <w:trPr>
          <w:trHeight w:val="315"/>
        </w:trPr>
        <w:tc>
          <w:tcPr>
            <w:tcW w:w="3240" w:type="dxa"/>
            <w:vMerge w:val="restart"/>
            <w:shd w:val="clear" w:color="auto" w:fill="F7CAAC" w:themeFill="accent2" w:themeFillTint="66"/>
          </w:tcPr>
          <w:p w:rsidR="00C1352C" w:rsidRPr="00500475" w:rsidRDefault="00C1352C" w:rsidP="00243BA4">
            <w:pPr>
              <w:spacing w:line="276" w:lineRule="auto"/>
              <w:rPr>
                <w:rFonts w:ascii="Times New Roman" w:hAnsi="Times New Roman" w:cs="Times New Roman"/>
                <w:b/>
              </w:rPr>
            </w:pPr>
            <w:r w:rsidRPr="00500475">
              <w:rPr>
                <w:rFonts w:ascii="Times New Roman" w:hAnsi="Times New Roman" w:cs="Times New Roman"/>
                <w:b/>
              </w:rPr>
              <w:t>Shkalla e përmbushjes së standardit</w:t>
            </w:r>
          </w:p>
        </w:tc>
        <w:tc>
          <w:tcPr>
            <w:tcW w:w="1440" w:type="dxa"/>
            <w:shd w:val="clear" w:color="auto" w:fill="FF00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Nuk përmbushet</w:t>
            </w:r>
          </w:p>
        </w:tc>
        <w:tc>
          <w:tcPr>
            <w:tcW w:w="1530" w:type="dxa"/>
            <w:shd w:val="clear" w:color="auto" w:fill="FF66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pjesërisht</w:t>
            </w:r>
          </w:p>
        </w:tc>
        <w:tc>
          <w:tcPr>
            <w:tcW w:w="1620" w:type="dxa"/>
            <w:shd w:val="clear" w:color="auto" w:fill="CCCC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krye</w:t>
            </w:r>
            <w:r w:rsidRPr="00500475">
              <w:rPr>
                <w:rFonts w:ascii="Times New Roman" w:hAnsi="Times New Roman" w:cs="Times New Roman"/>
                <w:b/>
                <w:shd w:val="clear" w:color="auto" w:fill="CCCC00"/>
              </w:rPr>
              <w:t>s</w:t>
            </w:r>
            <w:r w:rsidRPr="00500475">
              <w:rPr>
                <w:rFonts w:ascii="Times New Roman" w:hAnsi="Times New Roman" w:cs="Times New Roman"/>
                <w:b/>
              </w:rPr>
              <w:t>isht</w:t>
            </w:r>
          </w:p>
        </w:tc>
        <w:tc>
          <w:tcPr>
            <w:tcW w:w="1890" w:type="dxa"/>
            <w:shd w:val="clear" w:color="auto" w:fill="92D05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plotësisht</w:t>
            </w:r>
          </w:p>
        </w:tc>
      </w:tr>
      <w:tr w:rsidR="00C1352C" w:rsidRPr="00500475" w:rsidTr="00B100A2">
        <w:trPr>
          <w:trHeight w:val="315"/>
        </w:trPr>
        <w:tc>
          <w:tcPr>
            <w:tcW w:w="3240" w:type="dxa"/>
            <w:vMerge/>
            <w:shd w:val="clear" w:color="auto" w:fill="F7CAAC" w:themeFill="accent2" w:themeFillTint="66"/>
          </w:tcPr>
          <w:p w:rsidR="00C1352C" w:rsidRPr="00500475" w:rsidRDefault="00C1352C" w:rsidP="00243BA4">
            <w:pPr>
              <w:spacing w:line="276" w:lineRule="auto"/>
              <w:rPr>
                <w:rFonts w:ascii="Times New Roman" w:hAnsi="Times New Roman" w:cs="Times New Roman"/>
                <w:b/>
              </w:rPr>
            </w:pPr>
          </w:p>
        </w:tc>
        <w:tc>
          <w:tcPr>
            <w:tcW w:w="1440" w:type="dxa"/>
          </w:tcPr>
          <w:p w:rsidR="00C1352C" w:rsidRPr="00500475" w:rsidRDefault="00C1352C" w:rsidP="00243BA4">
            <w:pPr>
              <w:spacing w:line="276" w:lineRule="auto"/>
              <w:jc w:val="both"/>
              <w:rPr>
                <w:rFonts w:ascii="Times New Roman" w:hAnsi="Times New Roman" w:cs="Times New Roman"/>
                <w:b/>
              </w:rPr>
            </w:pPr>
          </w:p>
        </w:tc>
        <w:tc>
          <w:tcPr>
            <w:tcW w:w="1530" w:type="dxa"/>
          </w:tcPr>
          <w:p w:rsidR="00C1352C" w:rsidRPr="00500475" w:rsidRDefault="00C1352C" w:rsidP="00243BA4">
            <w:pPr>
              <w:spacing w:line="276" w:lineRule="auto"/>
              <w:jc w:val="both"/>
              <w:rPr>
                <w:rFonts w:ascii="Times New Roman" w:hAnsi="Times New Roman" w:cs="Times New Roman"/>
                <w:b/>
              </w:rPr>
            </w:pPr>
          </w:p>
        </w:tc>
        <w:tc>
          <w:tcPr>
            <w:tcW w:w="1620" w:type="dxa"/>
          </w:tcPr>
          <w:p w:rsidR="00C1352C" w:rsidRPr="00500475" w:rsidRDefault="00C1352C" w:rsidP="00243BA4">
            <w:pPr>
              <w:spacing w:line="276" w:lineRule="auto"/>
              <w:jc w:val="both"/>
              <w:rPr>
                <w:rFonts w:ascii="Times New Roman" w:hAnsi="Times New Roman" w:cs="Times New Roman"/>
                <w:b/>
              </w:rPr>
            </w:pPr>
          </w:p>
        </w:tc>
        <w:tc>
          <w:tcPr>
            <w:tcW w:w="1890" w:type="dxa"/>
          </w:tcPr>
          <w:p w:rsidR="00C1352C" w:rsidRPr="00500475" w:rsidRDefault="00C1352C" w:rsidP="00243BA4">
            <w:pPr>
              <w:spacing w:line="276" w:lineRule="auto"/>
              <w:jc w:val="both"/>
              <w:rPr>
                <w:rFonts w:ascii="Times New Roman" w:hAnsi="Times New Roman" w:cs="Times New Roman"/>
                <w:b/>
              </w:rPr>
            </w:pPr>
          </w:p>
        </w:tc>
      </w:tr>
    </w:tbl>
    <w:p w:rsidR="00B100A2" w:rsidRPr="00716D9E" w:rsidRDefault="00B100A2" w:rsidP="00716D9E">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204"/>
        <w:gridCol w:w="1341"/>
        <w:gridCol w:w="1725"/>
        <w:gridCol w:w="1725"/>
        <w:gridCol w:w="1725"/>
      </w:tblGrid>
      <w:tr w:rsidR="00C1352C" w:rsidRPr="00500475" w:rsidTr="00243BA4">
        <w:tc>
          <w:tcPr>
            <w:tcW w:w="9720" w:type="dxa"/>
            <w:gridSpan w:val="5"/>
            <w:shd w:val="clear" w:color="auto" w:fill="F7CAAC" w:themeFill="accent2" w:themeFillTint="66"/>
          </w:tcPr>
          <w:p w:rsidR="00C1352C" w:rsidRPr="00500475" w:rsidRDefault="00C1352C" w:rsidP="00243BA4">
            <w:pPr>
              <w:ind w:left="1843" w:hanging="1843"/>
              <w:jc w:val="both"/>
              <w:rPr>
                <w:rFonts w:ascii="Times New Roman" w:hAnsi="Times New Roman" w:cs="Times New Roman"/>
                <w:b/>
                <w:lang w:val="sq-AL"/>
              </w:rPr>
            </w:pPr>
            <w:r w:rsidRPr="00500475">
              <w:rPr>
                <w:rFonts w:ascii="Times New Roman" w:hAnsi="Times New Roman" w:cs="Times New Roman"/>
                <w:b/>
                <w:lang w:val="sq-AL"/>
              </w:rPr>
              <w:t>Standardi III.4</w:t>
            </w:r>
            <w:r w:rsidRPr="00500475">
              <w:rPr>
                <w:rFonts w:ascii="Times New Roman" w:hAnsi="Times New Roman" w:cs="Times New Roman"/>
                <w:b/>
                <w:lang w:val="sq-AL"/>
              </w:rPr>
              <w:tab/>
            </w:r>
          </w:p>
          <w:p w:rsidR="00C1352C" w:rsidRPr="00500475" w:rsidRDefault="00ED3359" w:rsidP="00243BA4">
            <w:pPr>
              <w:rPr>
                <w:rFonts w:ascii="Times New Roman" w:hAnsi="Times New Roman" w:cs="Times New Roman"/>
                <w:b/>
                <w:color w:val="000000" w:themeColor="text1"/>
              </w:rPr>
            </w:pPr>
            <w:r w:rsidRPr="00ED3359">
              <w:rPr>
                <w:rFonts w:ascii="Times New Roman" w:eastAsia="Times New Roman" w:hAnsi="Times New Roman" w:cs="Times New Roman"/>
                <w:b/>
                <w:bCs/>
                <w:lang w:val="sq-AL"/>
              </w:rPr>
              <w:t>Programi i studimit garanton rritjen e aftësive krijuese e zbatuese dhe synon zhvillimin e thelluar të kompetencave profesionale e shkencore tek studentët</w:t>
            </w:r>
            <w:r>
              <w:rPr>
                <w:rFonts w:ascii="Times New Roman" w:eastAsia="Times New Roman" w:hAnsi="Times New Roman" w:cs="Times New Roman"/>
                <w:b/>
                <w:bCs/>
                <w:lang w:val="sq-AL"/>
              </w:rPr>
              <w:t>.</w:t>
            </w:r>
          </w:p>
        </w:tc>
      </w:tr>
      <w:tr w:rsidR="00C1352C" w:rsidRPr="00500475" w:rsidTr="00716D9E">
        <w:trPr>
          <w:trHeight w:val="413"/>
        </w:trPr>
        <w:tc>
          <w:tcPr>
            <w:tcW w:w="3204" w:type="dxa"/>
            <w:shd w:val="clear" w:color="auto" w:fill="C5E0B3" w:themeFill="accent6" w:themeFillTint="66"/>
          </w:tcPr>
          <w:p w:rsidR="00C1352C" w:rsidRPr="00500475" w:rsidRDefault="00C1352C" w:rsidP="00243BA4">
            <w:pPr>
              <w:spacing w:line="276" w:lineRule="auto"/>
              <w:jc w:val="both"/>
              <w:rPr>
                <w:rFonts w:ascii="Times New Roman" w:eastAsia="Times New Roman" w:hAnsi="Times New Roman" w:cs="Times New Roman"/>
                <w:b/>
                <w:bCs/>
                <w:lang w:val="sq-AL"/>
              </w:rPr>
            </w:pPr>
            <w:r w:rsidRPr="00500475">
              <w:rPr>
                <w:rFonts w:ascii="Times New Roman" w:eastAsia="Times New Roman" w:hAnsi="Times New Roman" w:cs="Times New Roman"/>
                <w:b/>
                <w:bCs/>
                <w:lang w:val="sq-AL"/>
              </w:rPr>
              <w:t>Kriteret</w:t>
            </w:r>
          </w:p>
        </w:tc>
        <w:tc>
          <w:tcPr>
            <w:tcW w:w="6516" w:type="dxa"/>
            <w:gridSpan w:val="4"/>
            <w:shd w:val="clear" w:color="auto" w:fill="C5E0B3" w:themeFill="accent6" w:themeFillTint="66"/>
          </w:tcPr>
          <w:p w:rsidR="00C1352C" w:rsidRPr="00500475" w:rsidRDefault="00C1352C" w:rsidP="002F7FBE">
            <w:pPr>
              <w:spacing w:line="276" w:lineRule="auto"/>
              <w:jc w:val="center"/>
              <w:rPr>
                <w:rFonts w:ascii="Times New Roman" w:eastAsia="Times New Roman" w:hAnsi="Times New Roman" w:cs="Times New Roman"/>
                <w:b/>
                <w:bCs/>
                <w:lang w:val="sq-AL"/>
              </w:rPr>
            </w:pPr>
            <w:r w:rsidRPr="00500475">
              <w:rPr>
                <w:rFonts w:ascii="Times New Roman" w:eastAsia="Times New Roman" w:hAnsi="Times New Roman" w:cs="Times New Roman"/>
                <w:b/>
                <w:bCs/>
                <w:lang w:val="sq-AL"/>
              </w:rPr>
              <w:t xml:space="preserve">Vlerësimi </w:t>
            </w:r>
          </w:p>
        </w:tc>
      </w:tr>
      <w:tr w:rsidR="00BA509A" w:rsidRPr="00500475" w:rsidTr="00C1514A">
        <w:tc>
          <w:tcPr>
            <w:tcW w:w="3204" w:type="dxa"/>
          </w:tcPr>
          <w:p w:rsidR="00BA509A" w:rsidRPr="00C1514A" w:rsidRDefault="00C1514A" w:rsidP="00716D9E">
            <w:pPr>
              <w:spacing w:line="276" w:lineRule="auto"/>
              <w:rPr>
                <w:rFonts w:ascii="Times New Roman" w:hAnsi="Times New Roman" w:cs="Times New Roman"/>
                <w:sz w:val="20"/>
                <w:szCs w:val="20"/>
              </w:rPr>
            </w:pPr>
            <w:r w:rsidRPr="00C1514A">
              <w:rPr>
                <w:rFonts w:ascii="Times New Roman" w:hAnsi="Times New Roman" w:cs="Times New Roman"/>
                <w:b/>
                <w:sz w:val="20"/>
                <w:szCs w:val="20"/>
              </w:rPr>
              <w:t>Kriteri 1.</w:t>
            </w:r>
            <w:r w:rsidRPr="00C1514A">
              <w:rPr>
                <w:rFonts w:ascii="Times New Roman" w:hAnsi="Times New Roman" w:cs="Times New Roman"/>
                <w:sz w:val="20"/>
                <w:szCs w:val="20"/>
              </w:rPr>
              <w:t xml:space="preserve"> </w:t>
            </w:r>
            <w:r w:rsidR="00ED3359" w:rsidRPr="00ED3359">
              <w:rPr>
                <w:rFonts w:ascii="Times New Roman" w:hAnsi="Times New Roman" w:cs="Times New Roman"/>
                <w:sz w:val="20"/>
                <w:szCs w:val="20"/>
                <w:lang w:val="sq-AL"/>
              </w:rPr>
              <w:t>Programi i studimit duhet të garantojë thellimin e njohurive shkencore, të zhvillojë aftësitë profesionale, aftësitë për analizë kritike, vlerësim dhe sintezë të ideve të reja aplikative në fushën specifike të studimit</w:t>
            </w:r>
            <w:r w:rsidR="00ED3359">
              <w:rPr>
                <w:rFonts w:ascii="Times New Roman" w:hAnsi="Times New Roman" w:cs="Times New Roman"/>
                <w:sz w:val="20"/>
                <w:szCs w:val="20"/>
                <w:lang w:val="sq-AL"/>
              </w:rPr>
              <w:t>.</w:t>
            </w:r>
          </w:p>
        </w:tc>
        <w:tc>
          <w:tcPr>
            <w:tcW w:w="6516"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C1514A">
        <w:tc>
          <w:tcPr>
            <w:tcW w:w="3204" w:type="dxa"/>
          </w:tcPr>
          <w:p w:rsidR="00BA509A" w:rsidRPr="00C1514A" w:rsidRDefault="00C1514A" w:rsidP="00716D9E">
            <w:pPr>
              <w:spacing w:line="276" w:lineRule="auto"/>
              <w:rPr>
                <w:rFonts w:ascii="Times New Roman" w:hAnsi="Times New Roman" w:cs="Times New Roman"/>
                <w:sz w:val="20"/>
                <w:szCs w:val="20"/>
              </w:rPr>
            </w:pPr>
            <w:r w:rsidRPr="00C1514A">
              <w:rPr>
                <w:rFonts w:ascii="Times New Roman" w:hAnsi="Times New Roman" w:cs="Times New Roman"/>
                <w:b/>
                <w:sz w:val="20"/>
                <w:szCs w:val="20"/>
              </w:rPr>
              <w:t>Kriteri 2.</w:t>
            </w:r>
            <w:r w:rsidRPr="00C1514A">
              <w:rPr>
                <w:rFonts w:ascii="Times New Roman" w:hAnsi="Times New Roman" w:cs="Times New Roman"/>
                <w:sz w:val="20"/>
                <w:szCs w:val="20"/>
              </w:rPr>
              <w:t xml:space="preserve"> </w:t>
            </w:r>
            <w:r w:rsidR="00ED3359" w:rsidRPr="00ED3359">
              <w:rPr>
                <w:rFonts w:ascii="Times New Roman" w:hAnsi="Times New Roman" w:cs="Times New Roman"/>
                <w:sz w:val="20"/>
                <w:szCs w:val="20"/>
                <w:lang w:val="sq-AL"/>
              </w:rPr>
              <w:t>Programi i studimit garanton zhvillimin e aftësive të veçanta komunikuese, ndërvepruese vendimmarrëse si dhe në fushën e teknologjisë së informacionit.</w:t>
            </w:r>
          </w:p>
        </w:tc>
        <w:tc>
          <w:tcPr>
            <w:tcW w:w="6516"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C1514A">
        <w:tc>
          <w:tcPr>
            <w:tcW w:w="3204" w:type="dxa"/>
          </w:tcPr>
          <w:p w:rsidR="00BA509A" w:rsidRPr="00C1514A" w:rsidRDefault="00C1514A" w:rsidP="00716D9E">
            <w:pPr>
              <w:spacing w:line="276" w:lineRule="auto"/>
              <w:rPr>
                <w:rFonts w:ascii="Times New Roman" w:hAnsi="Times New Roman" w:cs="Times New Roman"/>
                <w:sz w:val="20"/>
                <w:szCs w:val="20"/>
              </w:rPr>
            </w:pPr>
            <w:r w:rsidRPr="00C1514A">
              <w:rPr>
                <w:rFonts w:ascii="Times New Roman" w:hAnsi="Times New Roman" w:cs="Times New Roman"/>
                <w:b/>
                <w:sz w:val="20"/>
                <w:szCs w:val="20"/>
              </w:rPr>
              <w:t>Kriteri 3.</w:t>
            </w:r>
            <w:r w:rsidRPr="00C1514A">
              <w:rPr>
                <w:rFonts w:ascii="Times New Roman" w:hAnsi="Times New Roman" w:cs="Times New Roman"/>
                <w:sz w:val="20"/>
                <w:szCs w:val="20"/>
              </w:rPr>
              <w:t xml:space="preserve"> </w:t>
            </w:r>
            <w:r w:rsidR="00ED3359" w:rsidRPr="00ED3359">
              <w:rPr>
                <w:rFonts w:ascii="Times New Roman" w:hAnsi="Times New Roman" w:cs="Times New Roman"/>
                <w:sz w:val="20"/>
                <w:szCs w:val="20"/>
                <w:lang w:val="sq-AL"/>
              </w:rPr>
              <w:t>Kompetencat dhe aftësitë që fiton studenti, të paraqitura në programin e studimit dhe syllabuset e çdo lënde, analizohen e shqyrtohen në përfundim të lëndës. Personeli akademik vë në pah çështjet më të rëndësishme dhe orienton studentët për zbatimin e tyre dhe provimin përfundimtar i lëndës.</w:t>
            </w:r>
          </w:p>
        </w:tc>
        <w:tc>
          <w:tcPr>
            <w:tcW w:w="6516"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C1514A">
        <w:tc>
          <w:tcPr>
            <w:tcW w:w="3204" w:type="dxa"/>
          </w:tcPr>
          <w:p w:rsidR="00BA509A" w:rsidRPr="00C1514A" w:rsidRDefault="00C1514A" w:rsidP="00716D9E">
            <w:pPr>
              <w:spacing w:line="276" w:lineRule="auto"/>
              <w:rPr>
                <w:rFonts w:ascii="Times New Roman" w:hAnsi="Times New Roman" w:cs="Times New Roman"/>
                <w:sz w:val="20"/>
                <w:szCs w:val="20"/>
              </w:rPr>
            </w:pPr>
            <w:r w:rsidRPr="00C1514A">
              <w:rPr>
                <w:rFonts w:ascii="Times New Roman" w:hAnsi="Times New Roman" w:cs="Times New Roman"/>
                <w:b/>
                <w:sz w:val="20"/>
                <w:szCs w:val="20"/>
              </w:rPr>
              <w:t>Kriteri 4.</w:t>
            </w:r>
            <w:r w:rsidRPr="00C1514A">
              <w:rPr>
                <w:rFonts w:ascii="Times New Roman" w:hAnsi="Times New Roman" w:cs="Times New Roman"/>
                <w:sz w:val="20"/>
                <w:szCs w:val="20"/>
              </w:rPr>
              <w:t xml:space="preserve"> </w:t>
            </w:r>
            <w:r w:rsidR="00ED3359" w:rsidRPr="00ED3359">
              <w:rPr>
                <w:rFonts w:ascii="Times New Roman" w:hAnsi="Times New Roman" w:cs="Times New Roman"/>
                <w:sz w:val="20"/>
                <w:szCs w:val="20"/>
                <w:lang w:val="sq-AL"/>
              </w:rPr>
              <w:t>Mësimdhënia realizohet mbi bazë kompetencash me karakter dhe orientim të theksuar praktik, me qëllim avancimin e mëtejshëm profesional të studentëve dhe iu jep mundësi studentëve, të zhvillojnë njohuritë e marra në laborator dhe në orët praktike</w:t>
            </w:r>
            <w:r w:rsidR="00ED3359">
              <w:rPr>
                <w:rFonts w:ascii="Times New Roman" w:hAnsi="Times New Roman" w:cs="Times New Roman"/>
                <w:sz w:val="20"/>
                <w:szCs w:val="20"/>
                <w:lang w:val="sq-AL"/>
              </w:rPr>
              <w:t>.</w:t>
            </w:r>
          </w:p>
        </w:tc>
        <w:tc>
          <w:tcPr>
            <w:tcW w:w="6516"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C1514A">
        <w:tc>
          <w:tcPr>
            <w:tcW w:w="3204" w:type="dxa"/>
          </w:tcPr>
          <w:p w:rsidR="00BA509A" w:rsidRPr="00C1514A" w:rsidRDefault="00C1514A" w:rsidP="00C1514A">
            <w:pPr>
              <w:spacing w:after="120"/>
              <w:rPr>
                <w:rFonts w:ascii="Times New Roman" w:hAnsi="Times New Roman" w:cs="Times New Roman"/>
                <w:sz w:val="20"/>
                <w:szCs w:val="20"/>
              </w:rPr>
            </w:pPr>
            <w:r w:rsidRPr="00C1514A">
              <w:rPr>
                <w:rFonts w:ascii="Times New Roman" w:hAnsi="Times New Roman" w:cs="Times New Roman"/>
                <w:b/>
                <w:sz w:val="20"/>
                <w:szCs w:val="20"/>
              </w:rPr>
              <w:t>Kriteri 5.</w:t>
            </w:r>
            <w:r w:rsidRPr="00C1514A">
              <w:rPr>
                <w:rFonts w:ascii="Times New Roman" w:hAnsi="Times New Roman" w:cs="Times New Roman"/>
                <w:sz w:val="20"/>
                <w:szCs w:val="20"/>
              </w:rPr>
              <w:t xml:space="preserve"> </w:t>
            </w:r>
            <w:r w:rsidR="005C268F" w:rsidRPr="005C268F">
              <w:rPr>
                <w:rFonts w:ascii="Times New Roman" w:hAnsi="Times New Roman" w:cs="Times New Roman"/>
                <w:sz w:val="20"/>
                <w:szCs w:val="20"/>
                <w:lang w:val="sq-AL"/>
              </w:rPr>
              <w:t>Personeli akademik mbështet diskutimet dhe punën në grup në interpretimin dhe zgjidhjen e problemeve/çështjeve të caktuara; krijon klimë të përshtatshme për zhvillimin e ideve inovative, studime të avancuara kërkimore - shkencore dhe aplikative dhe i mbështet ato; ndërthur format e mësimdhënies me institucionet bashkëpunuese për të mundësuar mobilitetin e studentëve si dhe krijuar oportunitete te reja për punësimin dhe karrierën e tyre profesionale.</w:t>
            </w:r>
          </w:p>
        </w:tc>
        <w:tc>
          <w:tcPr>
            <w:tcW w:w="6516"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C1514A">
        <w:tc>
          <w:tcPr>
            <w:tcW w:w="3204" w:type="dxa"/>
          </w:tcPr>
          <w:p w:rsidR="005C268F" w:rsidRPr="005C268F" w:rsidRDefault="00C1514A" w:rsidP="00C1514A">
            <w:pPr>
              <w:spacing w:after="120"/>
              <w:rPr>
                <w:rFonts w:ascii="Times New Roman" w:hAnsi="Times New Roman" w:cs="Times New Roman"/>
                <w:sz w:val="20"/>
                <w:szCs w:val="20"/>
                <w:lang w:val="sq-AL"/>
              </w:rPr>
            </w:pPr>
            <w:r w:rsidRPr="00C1514A">
              <w:rPr>
                <w:rFonts w:ascii="Times New Roman" w:hAnsi="Times New Roman" w:cs="Times New Roman"/>
                <w:b/>
                <w:sz w:val="20"/>
                <w:szCs w:val="20"/>
              </w:rPr>
              <w:t>Kriteri 6.</w:t>
            </w:r>
            <w:r w:rsidRPr="00C1514A">
              <w:rPr>
                <w:rFonts w:ascii="Times New Roman" w:hAnsi="Times New Roman" w:cs="Times New Roman"/>
                <w:sz w:val="20"/>
                <w:szCs w:val="20"/>
              </w:rPr>
              <w:t xml:space="preserve"> </w:t>
            </w:r>
            <w:r w:rsidR="005C268F" w:rsidRPr="005C268F">
              <w:rPr>
                <w:rFonts w:ascii="Times New Roman" w:hAnsi="Times New Roman" w:cs="Times New Roman"/>
                <w:sz w:val="20"/>
                <w:szCs w:val="20"/>
                <w:lang w:val="sq-AL"/>
              </w:rPr>
              <w:t>Personeli akademik efektiv dhe me kontratë realizon orë të hapura dhe seminare mbi zhvillime të reja të shkencës dhe teknologjisë, në kuadër të veprimtarive ekstra kurrikulare të lidhura me programin e studimit.</w:t>
            </w:r>
          </w:p>
        </w:tc>
        <w:tc>
          <w:tcPr>
            <w:tcW w:w="6516" w:type="dxa"/>
            <w:gridSpan w:val="4"/>
          </w:tcPr>
          <w:p w:rsidR="00BA509A" w:rsidRPr="00500475" w:rsidRDefault="00BA509A" w:rsidP="00243BA4">
            <w:pPr>
              <w:spacing w:line="276" w:lineRule="auto"/>
              <w:jc w:val="both"/>
              <w:rPr>
                <w:rFonts w:ascii="Times New Roman" w:hAnsi="Times New Roman" w:cs="Times New Roman"/>
                <w:b/>
              </w:rPr>
            </w:pPr>
          </w:p>
        </w:tc>
      </w:tr>
      <w:tr w:rsidR="005C268F" w:rsidRPr="00500475" w:rsidTr="00C1514A">
        <w:tc>
          <w:tcPr>
            <w:tcW w:w="3204" w:type="dxa"/>
          </w:tcPr>
          <w:p w:rsidR="005C268F" w:rsidRPr="00716D9E" w:rsidRDefault="005C268F" w:rsidP="00C1514A">
            <w:pPr>
              <w:spacing w:after="120"/>
              <w:rPr>
                <w:rFonts w:ascii="Times New Roman" w:hAnsi="Times New Roman" w:cs="Times New Roman"/>
                <w:sz w:val="20"/>
                <w:szCs w:val="20"/>
                <w:lang w:val="sq-AL"/>
              </w:rPr>
            </w:pPr>
            <w:r w:rsidRPr="005C268F">
              <w:rPr>
                <w:rFonts w:ascii="Times New Roman" w:hAnsi="Times New Roman" w:cs="Times New Roman"/>
                <w:b/>
                <w:sz w:val="20"/>
                <w:szCs w:val="20"/>
                <w:lang w:val="sq-AL"/>
              </w:rPr>
              <w:t>Kriteri 7.</w:t>
            </w:r>
            <w:r w:rsidRPr="005C268F">
              <w:rPr>
                <w:rFonts w:ascii="Times New Roman" w:hAnsi="Times New Roman" w:cs="Times New Roman"/>
                <w:sz w:val="20"/>
                <w:szCs w:val="20"/>
                <w:lang w:val="sq-AL"/>
              </w:rPr>
              <w:t xml:space="preserve"> Institucioni nxit zhvillimin e ideve inovative, studime të përparuara kërkimore nga studentët dhe i mbështet financia</w:t>
            </w:r>
            <w:r w:rsidR="00716D9E">
              <w:rPr>
                <w:rFonts w:ascii="Times New Roman" w:hAnsi="Times New Roman" w:cs="Times New Roman"/>
                <w:sz w:val="20"/>
                <w:szCs w:val="20"/>
                <w:lang w:val="sq-AL"/>
              </w:rPr>
              <w:t>risht ato.</w:t>
            </w:r>
          </w:p>
        </w:tc>
        <w:tc>
          <w:tcPr>
            <w:tcW w:w="6516" w:type="dxa"/>
            <w:gridSpan w:val="4"/>
          </w:tcPr>
          <w:p w:rsidR="005C268F" w:rsidRPr="00500475" w:rsidRDefault="005C268F" w:rsidP="00243BA4">
            <w:pPr>
              <w:spacing w:line="276" w:lineRule="auto"/>
              <w:jc w:val="both"/>
              <w:rPr>
                <w:rFonts w:ascii="Times New Roman" w:hAnsi="Times New Roman" w:cs="Times New Roman"/>
                <w:b/>
              </w:rPr>
            </w:pPr>
          </w:p>
        </w:tc>
      </w:tr>
      <w:tr w:rsidR="00C1352C" w:rsidRPr="00500475" w:rsidTr="00C1514A">
        <w:trPr>
          <w:trHeight w:val="315"/>
        </w:trPr>
        <w:tc>
          <w:tcPr>
            <w:tcW w:w="3204" w:type="dxa"/>
            <w:vMerge w:val="restart"/>
            <w:shd w:val="clear" w:color="auto" w:fill="F7CAAC" w:themeFill="accent2" w:themeFillTint="66"/>
          </w:tcPr>
          <w:p w:rsidR="00C1352C" w:rsidRPr="00500475" w:rsidRDefault="00C1352C" w:rsidP="00243BA4">
            <w:pPr>
              <w:spacing w:line="276" w:lineRule="auto"/>
              <w:rPr>
                <w:rFonts w:ascii="Times New Roman" w:hAnsi="Times New Roman" w:cs="Times New Roman"/>
                <w:b/>
              </w:rPr>
            </w:pPr>
            <w:r w:rsidRPr="00500475">
              <w:rPr>
                <w:rFonts w:ascii="Times New Roman" w:hAnsi="Times New Roman" w:cs="Times New Roman"/>
                <w:b/>
              </w:rPr>
              <w:t>Shkalla e përmbushjes së standardit</w:t>
            </w:r>
          </w:p>
        </w:tc>
        <w:tc>
          <w:tcPr>
            <w:tcW w:w="1341" w:type="dxa"/>
            <w:shd w:val="clear" w:color="auto" w:fill="FF00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Nuk përmbushet</w:t>
            </w:r>
          </w:p>
        </w:tc>
        <w:tc>
          <w:tcPr>
            <w:tcW w:w="1725" w:type="dxa"/>
            <w:shd w:val="clear" w:color="auto" w:fill="FF66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pjesërisht</w:t>
            </w:r>
          </w:p>
        </w:tc>
        <w:tc>
          <w:tcPr>
            <w:tcW w:w="1725" w:type="dxa"/>
            <w:shd w:val="clear" w:color="auto" w:fill="CCCC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krye</w:t>
            </w:r>
            <w:r w:rsidRPr="00500475">
              <w:rPr>
                <w:rFonts w:ascii="Times New Roman" w:hAnsi="Times New Roman" w:cs="Times New Roman"/>
                <w:b/>
                <w:shd w:val="clear" w:color="auto" w:fill="CCCC00"/>
              </w:rPr>
              <w:t>s</w:t>
            </w:r>
            <w:r w:rsidRPr="00500475">
              <w:rPr>
                <w:rFonts w:ascii="Times New Roman" w:hAnsi="Times New Roman" w:cs="Times New Roman"/>
                <w:b/>
              </w:rPr>
              <w:t>isht</w:t>
            </w:r>
          </w:p>
        </w:tc>
        <w:tc>
          <w:tcPr>
            <w:tcW w:w="1725" w:type="dxa"/>
            <w:shd w:val="clear" w:color="auto" w:fill="92D05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plotësisht</w:t>
            </w:r>
          </w:p>
        </w:tc>
      </w:tr>
      <w:tr w:rsidR="00C1352C" w:rsidRPr="00500475" w:rsidTr="00C1514A">
        <w:trPr>
          <w:trHeight w:val="323"/>
        </w:trPr>
        <w:tc>
          <w:tcPr>
            <w:tcW w:w="3204" w:type="dxa"/>
            <w:vMerge/>
            <w:shd w:val="clear" w:color="auto" w:fill="F7CAAC" w:themeFill="accent2" w:themeFillTint="66"/>
          </w:tcPr>
          <w:p w:rsidR="00C1352C" w:rsidRPr="00500475" w:rsidRDefault="00C1352C" w:rsidP="00243BA4">
            <w:pPr>
              <w:spacing w:line="276" w:lineRule="auto"/>
              <w:rPr>
                <w:rFonts w:ascii="Times New Roman" w:hAnsi="Times New Roman" w:cs="Times New Roman"/>
                <w:b/>
              </w:rPr>
            </w:pPr>
          </w:p>
        </w:tc>
        <w:tc>
          <w:tcPr>
            <w:tcW w:w="1341" w:type="dxa"/>
          </w:tcPr>
          <w:p w:rsidR="00C1352C" w:rsidRPr="00500475" w:rsidRDefault="00C1352C" w:rsidP="00243BA4">
            <w:pPr>
              <w:spacing w:line="276" w:lineRule="auto"/>
              <w:jc w:val="both"/>
              <w:rPr>
                <w:rFonts w:ascii="Times New Roman" w:hAnsi="Times New Roman" w:cs="Times New Roman"/>
                <w:b/>
              </w:rPr>
            </w:pPr>
          </w:p>
        </w:tc>
        <w:tc>
          <w:tcPr>
            <w:tcW w:w="1725" w:type="dxa"/>
          </w:tcPr>
          <w:p w:rsidR="00C1352C" w:rsidRPr="00500475" w:rsidRDefault="00C1352C" w:rsidP="00243BA4">
            <w:pPr>
              <w:spacing w:line="276" w:lineRule="auto"/>
              <w:jc w:val="both"/>
              <w:rPr>
                <w:rFonts w:ascii="Times New Roman" w:hAnsi="Times New Roman" w:cs="Times New Roman"/>
                <w:b/>
              </w:rPr>
            </w:pPr>
          </w:p>
        </w:tc>
        <w:tc>
          <w:tcPr>
            <w:tcW w:w="1725" w:type="dxa"/>
          </w:tcPr>
          <w:p w:rsidR="00C1352C" w:rsidRPr="00500475" w:rsidRDefault="00C1352C" w:rsidP="00243BA4">
            <w:pPr>
              <w:spacing w:line="276" w:lineRule="auto"/>
              <w:jc w:val="both"/>
              <w:rPr>
                <w:rFonts w:ascii="Times New Roman" w:hAnsi="Times New Roman" w:cs="Times New Roman"/>
                <w:b/>
              </w:rPr>
            </w:pPr>
          </w:p>
        </w:tc>
        <w:tc>
          <w:tcPr>
            <w:tcW w:w="1725" w:type="dxa"/>
          </w:tcPr>
          <w:p w:rsidR="00C1352C" w:rsidRPr="00500475" w:rsidRDefault="00C1352C" w:rsidP="00243BA4">
            <w:pPr>
              <w:spacing w:line="276" w:lineRule="auto"/>
              <w:jc w:val="both"/>
              <w:rPr>
                <w:rFonts w:ascii="Times New Roman" w:hAnsi="Times New Roman" w:cs="Times New Roman"/>
                <w:b/>
              </w:rPr>
            </w:pPr>
          </w:p>
        </w:tc>
      </w:tr>
    </w:tbl>
    <w:p w:rsidR="00B100A2" w:rsidRPr="00500475" w:rsidRDefault="00B100A2" w:rsidP="00C1352C">
      <w:pPr>
        <w:spacing w:line="276" w:lineRule="auto"/>
        <w:jc w:val="both"/>
        <w:rPr>
          <w:rFonts w:ascii="Times New Roman" w:hAnsi="Times New Roman" w:cs="Times New Roman"/>
          <w:b/>
        </w:rPr>
      </w:pPr>
    </w:p>
    <w:tbl>
      <w:tblPr>
        <w:tblStyle w:val="TableGrid"/>
        <w:tblW w:w="9720" w:type="dxa"/>
        <w:tblInd w:w="-185" w:type="dxa"/>
        <w:tblLayout w:type="fixed"/>
        <w:tblLook w:val="04A0" w:firstRow="1" w:lastRow="0" w:firstColumn="1" w:lastColumn="0" w:noHBand="0" w:noVBand="1"/>
      </w:tblPr>
      <w:tblGrid>
        <w:gridCol w:w="3240"/>
        <w:gridCol w:w="1440"/>
        <w:gridCol w:w="1530"/>
        <w:gridCol w:w="1800"/>
        <w:gridCol w:w="1710"/>
      </w:tblGrid>
      <w:tr w:rsidR="00C1352C" w:rsidRPr="00500475" w:rsidTr="00B100A2">
        <w:tc>
          <w:tcPr>
            <w:tcW w:w="9720" w:type="dxa"/>
            <w:gridSpan w:val="5"/>
            <w:shd w:val="clear" w:color="auto" w:fill="F7CAAC" w:themeFill="accent2" w:themeFillTint="66"/>
          </w:tcPr>
          <w:p w:rsidR="00C1352C" w:rsidRPr="00500475" w:rsidRDefault="00C1352C" w:rsidP="00243BA4">
            <w:pPr>
              <w:ind w:left="1843" w:hanging="1843"/>
              <w:jc w:val="both"/>
              <w:rPr>
                <w:rFonts w:ascii="Times New Roman" w:hAnsi="Times New Roman" w:cs="Times New Roman"/>
                <w:b/>
                <w:lang w:val="sq-AL"/>
              </w:rPr>
            </w:pPr>
            <w:r w:rsidRPr="00500475">
              <w:rPr>
                <w:rFonts w:ascii="Times New Roman" w:hAnsi="Times New Roman" w:cs="Times New Roman"/>
                <w:b/>
                <w:lang w:val="sq-AL"/>
              </w:rPr>
              <w:t>Standardi III.5</w:t>
            </w:r>
            <w:r w:rsidRPr="00500475">
              <w:rPr>
                <w:rFonts w:ascii="Times New Roman" w:hAnsi="Times New Roman" w:cs="Times New Roman"/>
                <w:b/>
                <w:lang w:val="sq-AL"/>
              </w:rPr>
              <w:tab/>
            </w:r>
          </w:p>
          <w:p w:rsidR="00C1352C" w:rsidRPr="00500475" w:rsidRDefault="00C1514A" w:rsidP="00BA509A">
            <w:pPr>
              <w:jc w:val="both"/>
              <w:rPr>
                <w:rFonts w:ascii="Times New Roman" w:hAnsi="Times New Roman" w:cs="Times New Roman"/>
                <w:b/>
                <w:lang w:val="sq-AL"/>
              </w:rPr>
            </w:pPr>
            <w:r w:rsidRPr="00C1514A">
              <w:rPr>
                <w:rFonts w:ascii="Times New Roman" w:hAnsi="Times New Roman" w:cs="Times New Roman"/>
                <w:b/>
                <w:lang w:val="sq-AL"/>
              </w:rPr>
              <w:t>Institucioni ndjek një procedurë të qartë të detyrimeve përmbyllëse të studentit në programin e studimit dhe e përgatit atë me dokumentacionin e nevojshëm</w:t>
            </w:r>
            <w:r>
              <w:rPr>
                <w:rFonts w:ascii="Times New Roman" w:hAnsi="Times New Roman" w:cs="Times New Roman"/>
                <w:b/>
                <w:lang w:val="sq-AL"/>
              </w:rPr>
              <w:t>.</w:t>
            </w:r>
          </w:p>
        </w:tc>
      </w:tr>
      <w:tr w:rsidR="00C1352C" w:rsidRPr="00500475" w:rsidTr="00EC799F">
        <w:trPr>
          <w:trHeight w:val="377"/>
        </w:trPr>
        <w:tc>
          <w:tcPr>
            <w:tcW w:w="3240" w:type="dxa"/>
            <w:shd w:val="clear" w:color="auto" w:fill="C5E0B3" w:themeFill="accent6" w:themeFillTint="66"/>
          </w:tcPr>
          <w:p w:rsidR="00C1352C" w:rsidRPr="00500475" w:rsidRDefault="00C1352C" w:rsidP="00243BA4">
            <w:pPr>
              <w:spacing w:line="276" w:lineRule="auto"/>
              <w:jc w:val="both"/>
              <w:rPr>
                <w:rFonts w:ascii="Times New Roman" w:eastAsia="Times New Roman" w:hAnsi="Times New Roman" w:cs="Times New Roman"/>
                <w:b/>
                <w:bCs/>
                <w:lang w:val="sq-AL"/>
              </w:rPr>
            </w:pPr>
            <w:r w:rsidRPr="00500475">
              <w:rPr>
                <w:rFonts w:ascii="Times New Roman" w:eastAsia="Times New Roman" w:hAnsi="Times New Roman" w:cs="Times New Roman"/>
                <w:b/>
                <w:bCs/>
                <w:lang w:val="sq-AL"/>
              </w:rPr>
              <w:t>Kriteret</w:t>
            </w:r>
          </w:p>
        </w:tc>
        <w:tc>
          <w:tcPr>
            <w:tcW w:w="6480" w:type="dxa"/>
            <w:gridSpan w:val="4"/>
            <w:shd w:val="clear" w:color="auto" w:fill="C5E0B3" w:themeFill="accent6" w:themeFillTint="66"/>
          </w:tcPr>
          <w:p w:rsidR="00C1352C" w:rsidRPr="00500475" w:rsidRDefault="00C1352C" w:rsidP="002F7FBE">
            <w:pPr>
              <w:spacing w:line="276" w:lineRule="auto"/>
              <w:jc w:val="center"/>
              <w:rPr>
                <w:rFonts w:ascii="Times New Roman" w:eastAsia="Times New Roman" w:hAnsi="Times New Roman" w:cs="Times New Roman"/>
                <w:b/>
                <w:bCs/>
                <w:lang w:val="sq-AL"/>
              </w:rPr>
            </w:pPr>
            <w:r w:rsidRPr="00500475">
              <w:rPr>
                <w:rFonts w:ascii="Times New Roman" w:eastAsia="Times New Roman" w:hAnsi="Times New Roman" w:cs="Times New Roman"/>
                <w:b/>
                <w:bCs/>
                <w:lang w:val="sq-AL"/>
              </w:rPr>
              <w:t xml:space="preserve">Vlerësimi </w:t>
            </w:r>
          </w:p>
        </w:tc>
      </w:tr>
      <w:tr w:rsidR="00BA509A" w:rsidRPr="00500475" w:rsidTr="00EC799F">
        <w:tc>
          <w:tcPr>
            <w:tcW w:w="3240" w:type="dxa"/>
          </w:tcPr>
          <w:p w:rsidR="00BA509A" w:rsidRPr="002C6BC8" w:rsidRDefault="00C1514A" w:rsidP="00716D9E">
            <w:pPr>
              <w:spacing w:line="276" w:lineRule="auto"/>
              <w:rPr>
                <w:rFonts w:ascii="Times New Roman" w:hAnsi="Times New Roman" w:cs="Times New Roman"/>
                <w:sz w:val="20"/>
                <w:szCs w:val="20"/>
              </w:rPr>
            </w:pPr>
            <w:r w:rsidRPr="002C6BC8">
              <w:rPr>
                <w:rFonts w:ascii="Times New Roman" w:hAnsi="Times New Roman" w:cs="Times New Roman"/>
                <w:b/>
                <w:sz w:val="20"/>
                <w:szCs w:val="20"/>
              </w:rPr>
              <w:t>Kriteri 1.</w:t>
            </w:r>
            <w:r w:rsidRPr="002C6BC8">
              <w:rPr>
                <w:rFonts w:ascii="Times New Roman" w:hAnsi="Times New Roman" w:cs="Times New Roman"/>
                <w:sz w:val="20"/>
                <w:szCs w:val="20"/>
              </w:rPr>
              <w:t xml:space="preserve"> </w:t>
            </w:r>
            <w:r w:rsidR="00515D52" w:rsidRPr="00515D52">
              <w:rPr>
                <w:rFonts w:ascii="Times New Roman" w:hAnsi="Times New Roman" w:cs="Times New Roman"/>
                <w:sz w:val="20"/>
                <w:szCs w:val="20"/>
                <w:lang w:val="sq-AL"/>
              </w:rPr>
              <w:t>Institucioni harton procedurë të posaçme për për detyrimet përmbyllëse, para realizimit të tyre dhe i bën ato publike.</w:t>
            </w:r>
          </w:p>
        </w:tc>
        <w:tc>
          <w:tcPr>
            <w:tcW w:w="6480"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EC799F">
        <w:tc>
          <w:tcPr>
            <w:tcW w:w="3240" w:type="dxa"/>
          </w:tcPr>
          <w:p w:rsidR="00BA509A" w:rsidRPr="002C6BC8" w:rsidRDefault="00C1514A" w:rsidP="00716D9E">
            <w:pPr>
              <w:spacing w:line="276" w:lineRule="auto"/>
              <w:rPr>
                <w:rFonts w:ascii="Times New Roman" w:hAnsi="Times New Roman" w:cs="Times New Roman"/>
                <w:sz w:val="20"/>
                <w:szCs w:val="20"/>
              </w:rPr>
            </w:pPr>
            <w:r w:rsidRPr="002C6BC8">
              <w:rPr>
                <w:rFonts w:ascii="Times New Roman" w:hAnsi="Times New Roman" w:cs="Times New Roman"/>
                <w:b/>
                <w:sz w:val="20"/>
                <w:szCs w:val="20"/>
              </w:rPr>
              <w:t>Kriteri 2.</w:t>
            </w:r>
            <w:r w:rsidRPr="002C6BC8">
              <w:rPr>
                <w:rFonts w:ascii="Times New Roman" w:hAnsi="Times New Roman" w:cs="Times New Roman"/>
                <w:sz w:val="20"/>
                <w:szCs w:val="20"/>
              </w:rPr>
              <w:t xml:space="preserve"> </w:t>
            </w:r>
            <w:r w:rsidR="00515D52" w:rsidRPr="00515D52">
              <w:rPr>
                <w:rFonts w:ascii="Times New Roman" w:hAnsi="Times New Roman" w:cs="Times New Roman"/>
                <w:sz w:val="20"/>
                <w:szCs w:val="20"/>
                <w:lang w:val="sq-AL"/>
              </w:rPr>
              <w:t>Strukturat përgjegjëse dhe personeli akademik asistojnë studentët, duke vënë në dispozicion informacione, udhëzime dhe materialet e nevojshme, në funksion të realizimit të detyrimeve përmbyllëse.</w:t>
            </w:r>
          </w:p>
        </w:tc>
        <w:tc>
          <w:tcPr>
            <w:tcW w:w="6480" w:type="dxa"/>
            <w:gridSpan w:val="4"/>
          </w:tcPr>
          <w:p w:rsidR="00BA509A" w:rsidRPr="00500475" w:rsidRDefault="00BA509A" w:rsidP="00243BA4">
            <w:pPr>
              <w:spacing w:line="276" w:lineRule="auto"/>
              <w:jc w:val="both"/>
              <w:rPr>
                <w:rFonts w:ascii="Times New Roman" w:hAnsi="Times New Roman" w:cs="Times New Roman"/>
                <w:b/>
              </w:rPr>
            </w:pPr>
          </w:p>
        </w:tc>
      </w:tr>
      <w:tr w:rsidR="00BA509A" w:rsidRPr="00500475" w:rsidTr="00EC799F">
        <w:tc>
          <w:tcPr>
            <w:tcW w:w="3240" w:type="dxa"/>
          </w:tcPr>
          <w:p w:rsidR="00BA509A" w:rsidRPr="002C6BC8" w:rsidRDefault="00C1514A" w:rsidP="00716D9E">
            <w:pPr>
              <w:spacing w:line="276" w:lineRule="auto"/>
              <w:rPr>
                <w:rFonts w:ascii="Times New Roman" w:hAnsi="Times New Roman" w:cs="Times New Roman"/>
                <w:sz w:val="20"/>
                <w:szCs w:val="20"/>
              </w:rPr>
            </w:pPr>
            <w:r w:rsidRPr="002C6BC8">
              <w:rPr>
                <w:rFonts w:ascii="Times New Roman" w:hAnsi="Times New Roman" w:cs="Times New Roman"/>
                <w:b/>
                <w:sz w:val="20"/>
                <w:szCs w:val="20"/>
              </w:rPr>
              <w:t>Kriteri 3.</w:t>
            </w:r>
            <w:r w:rsidRPr="002C6BC8">
              <w:rPr>
                <w:rFonts w:ascii="Times New Roman" w:hAnsi="Times New Roman" w:cs="Times New Roman"/>
                <w:sz w:val="20"/>
                <w:szCs w:val="20"/>
              </w:rPr>
              <w:t xml:space="preserve"> </w:t>
            </w:r>
            <w:r w:rsidR="00515D52" w:rsidRPr="00515D52">
              <w:rPr>
                <w:rFonts w:ascii="Times New Roman" w:hAnsi="Times New Roman" w:cs="Times New Roman"/>
                <w:sz w:val="20"/>
                <w:szCs w:val="20"/>
                <w:lang w:val="sq-AL"/>
              </w:rPr>
              <w:t>Udhëheqësi i punimit të diplomës asiston studentin në orientimin metodologjik, në respektimin e kritereve të shkrimit akademik, ruajtjen e integritetit etik në kërkim, sipas udhëzuesve të miratuar. Ai garanton cilësinë e rezultateve dhe miraton ose jo, nëse punimi është i plotë për t’u paraqitur para komisionit.</w:t>
            </w:r>
          </w:p>
        </w:tc>
        <w:tc>
          <w:tcPr>
            <w:tcW w:w="6480" w:type="dxa"/>
            <w:gridSpan w:val="4"/>
          </w:tcPr>
          <w:p w:rsidR="00BA509A" w:rsidRPr="00500475" w:rsidRDefault="00BA509A" w:rsidP="00243BA4">
            <w:pPr>
              <w:spacing w:line="276" w:lineRule="auto"/>
              <w:jc w:val="both"/>
              <w:rPr>
                <w:rFonts w:ascii="Times New Roman" w:hAnsi="Times New Roman" w:cs="Times New Roman"/>
                <w:b/>
              </w:rPr>
            </w:pPr>
          </w:p>
        </w:tc>
      </w:tr>
      <w:tr w:rsidR="00C1514A" w:rsidRPr="00500475" w:rsidTr="00EC799F">
        <w:tc>
          <w:tcPr>
            <w:tcW w:w="3240" w:type="dxa"/>
          </w:tcPr>
          <w:p w:rsidR="00C1514A" w:rsidRPr="002C6BC8" w:rsidRDefault="002C6BC8" w:rsidP="00716D9E">
            <w:pPr>
              <w:spacing w:line="276" w:lineRule="auto"/>
              <w:rPr>
                <w:rFonts w:ascii="Times New Roman" w:hAnsi="Times New Roman" w:cs="Times New Roman"/>
                <w:sz w:val="20"/>
                <w:szCs w:val="20"/>
              </w:rPr>
            </w:pPr>
            <w:r w:rsidRPr="002C6BC8">
              <w:rPr>
                <w:rFonts w:ascii="Times New Roman" w:hAnsi="Times New Roman" w:cs="Times New Roman"/>
                <w:b/>
                <w:sz w:val="20"/>
                <w:szCs w:val="20"/>
              </w:rPr>
              <w:t>Kriteri 4.</w:t>
            </w:r>
            <w:r w:rsidRPr="002C6BC8">
              <w:rPr>
                <w:rFonts w:ascii="Times New Roman" w:hAnsi="Times New Roman" w:cs="Times New Roman"/>
                <w:sz w:val="20"/>
                <w:szCs w:val="20"/>
              </w:rPr>
              <w:t xml:space="preserve"> </w:t>
            </w:r>
            <w:r w:rsidR="00515D52" w:rsidRPr="00515D52">
              <w:rPr>
                <w:rFonts w:ascii="Times New Roman" w:hAnsi="Times New Roman" w:cs="Times New Roman"/>
                <w:sz w:val="20"/>
                <w:szCs w:val="20"/>
                <w:lang w:val="sq-AL"/>
              </w:rPr>
              <w:t>Institucioni asiston studentët për kryerjen e matjeve, analizave, testeve në mjediset e institucionit apo jashtë tij, në bazë të temave dhe fushës së studimit.</w:t>
            </w:r>
          </w:p>
        </w:tc>
        <w:tc>
          <w:tcPr>
            <w:tcW w:w="6480" w:type="dxa"/>
            <w:gridSpan w:val="4"/>
          </w:tcPr>
          <w:p w:rsidR="00C1514A" w:rsidRPr="00500475" w:rsidRDefault="00C1514A" w:rsidP="00243BA4">
            <w:pPr>
              <w:spacing w:line="276" w:lineRule="auto"/>
              <w:jc w:val="both"/>
              <w:rPr>
                <w:rFonts w:ascii="Times New Roman" w:hAnsi="Times New Roman" w:cs="Times New Roman"/>
                <w:b/>
              </w:rPr>
            </w:pPr>
          </w:p>
        </w:tc>
      </w:tr>
      <w:tr w:rsidR="00C1514A" w:rsidRPr="00500475" w:rsidTr="00EC799F">
        <w:tc>
          <w:tcPr>
            <w:tcW w:w="3240" w:type="dxa"/>
          </w:tcPr>
          <w:p w:rsidR="00C1514A" w:rsidRPr="002C6BC8" w:rsidRDefault="002C6BC8" w:rsidP="00716D9E">
            <w:pPr>
              <w:spacing w:line="276" w:lineRule="auto"/>
              <w:rPr>
                <w:rFonts w:ascii="Times New Roman" w:hAnsi="Times New Roman" w:cs="Times New Roman"/>
                <w:sz w:val="20"/>
                <w:szCs w:val="20"/>
              </w:rPr>
            </w:pPr>
            <w:r w:rsidRPr="002C6BC8">
              <w:rPr>
                <w:rFonts w:ascii="Times New Roman" w:hAnsi="Times New Roman" w:cs="Times New Roman"/>
                <w:b/>
                <w:sz w:val="20"/>
                <w:szCs w:val="20"/>
              </w:rPr>
              <w:t>Kriteri 5.</w:t>
            </w:r>
            <w:r w:rsidRPr="002C6BC8">
              <w:rPr>
                <w:rFonts w:ascii="Times New Roman" w:hAnsi="Times New Roman" w:cs="Times New Roman"/>
                <w:sz w:val="20"/>
                <w:szCs w:val="20"/>
              </w:rPr>
              <w:t xml:space="preserve"> </w:t>
            </w:r>
            <w:r w:rsidR="00515D52" w:rsidRPr="00515D52">
              <w:rPr>
                <w:rFonts w:ascii="Times New Roman" w:hAnsi="Times New Roman" w:cs="Times New Roman"/>
                <w:sz w:val="20"/>
                <w:szCs w:val="20"/>
                <w:lang w:val="sq-AL"/>
              </w:rPr>
              <w:t>Në përfundim të studimeve, studenti pajiset me diplomën dhe suplementin e diplomës, të miratuara nga ministria përgjegjëse për arsimin. Në përfundim të studimeve, studentit i vihet në dispozicion kopje e plotë zyrtare e programit të studimit të zhvilluar.</w:t>
            </w:r>
          </w:p>
        </w:tc>
        <w:tc>
          <w:tcPr>
            <w:tcW w:w="6480" w:type="dxa"/>
            <w:gridSpan w:val="4"/>
          </w:tcPr>
          <w:p w:rsidR="00C1514A" w:rsidRPr="00500475" w:rsidRDefault="00C1514A" w:rsidP="00243BA4">
            <w:pPr>
              <w:spacing w:line="276" w:lineRule="auto"/>
              <w:jc w:val="both"/>
              <w:rPr>
                <w:rFonts w:ascii="Times New Roman" w:hAnsi="Times New Roman" w:cs="Times New Roman"/>
                <w:b/>
              </w:rPr>
            </w:pPr>
          </w:p>
        </w:tc>
      </w:tr>
      <w:tr w:rsidR="00C1514A" w:rsidRPr="00500475" w:rsidTr="00EC799F">
        <w:tc>
          <w:tcPr>
            <w:tcW w:w="3240" w:type="dxa"/>
          </w:tcPr>
          <w:p w:rsidR="00C1514A" w:rsidRPr="002C6BC8" w:rsidRDefault="002C6BC8" w:rsidP="00716D9E">
            <w:pPr>
              <w:spacing w:line="276" w:lineRule="auto"/>
              <w:rPr>
                <w:rFonts w:ascii="Times New Roman" w:hAnsi="Times New Roman" w:cs="Times New Roman"/>
                <w:sz w:val="20"/>
                <w:szCs w:val="20"/>
              </w:rPr>
            </w:pPr>
            <w:r w:rsidRPr="002C6BC8">
              <w:rPr>
                <w:rFonts w:ascii="Times New Roman" w:hAnsi="Times New Roman" w:cs="Times New Roman"/>
                <w:b/>
                <w:sz w:val="20"/>
                <w:szCs w:val="20"/>
              </w:rPr>
              <w:t>Kriteri 6.</w:t>
            </w:r>
            <w:r w:rsidRPr="002C6BC8">
              <w:rPr>
                <w:rFonts w:ascii="Times New Roman" w:hAnsi="Times New Roman" w:cs="Times New Roman"/>
                <w:sz w:val="20"/>
                <w:szCs w:val="20"/>
              </w:rPr>
              <w:t xml:space="preserve"> </w:t>
            </w:r>
            <w:r w:rsidR="00515D52" w:rsidRPr="00515D52">
              <w:rPr>
                <w:rFonts w:ascii="Times New Roman" w:hAnsi="Times New Roman" w:cs="Times New Roman"/>
                <w:sz w:val="20"/>
                <w:szCs w:val="20"/>
                <w:lang w:val="sq-AL"/>
              </w:rPr>
              <w:t>Institucioni ruan në përputhje me legjislacionin në fuqi, kopje të dokumentacionit të studentit dhe paraqet rast pas rasti informacione për studentin, nëse kërkohen.</w:t>
            </w:r>
          </w:p>
        </w:tc>
        <w:tc>
          <w:tcPr>
            <w:tcW w:w="6480" w:type="dxa"/>
            <w:gridSpan w:val="4"/>
          </w:tcPr>
          <w:p w:rsidR="00C1514A" w:rsidRPr="00500475" w:rsidRDefault="00C1514A" w:rsidP="00243BA4">
            <w:pPr>
              <w:spacing w:line="276" w:lineRule="auto"/>
              <w:jc w:val="both"/>
              <w:rPr>
                <w:rFonts w:ascii="Times New Roman" w:hAnsi="Times New Roman" w:cs="Times New Roman"/>
                <w:b/>
              </w:rPr>
            </w:pPr>
          </w:p>
        </w:tc>
      </w:tr>
      <w:tr w:rsidR="00C1352C" w:rsidRPr="00500475" w:rsidTr="00EC799F">
        <w:trPr>
          <w:trHeight w:val="315"/>
        </w:trPr>
        <w:tc>
          <w:tcPr>
            <w:tcW w:w="3240" w:type="dxa"/>
            <w:vMerge w:val="restart"/>
            <w:shd w:val="clear" w:color="auto" w:fill="F7CAAC" w:themeFill="accent2" w:themeFillTint="66"/>
          </w:tcPr>
          <w:p w:rsidR="00C1352C" w:rsidRPr="00500475" w:rsidRDefault="00C1352C" w:rsidP="00243BA4">
            <w:pPr>
              <w:spacing w:line="276" w:lineRule="auto"/>
              <w:rPr>
                <w:rFonts w:ascii="Times New Roman" w:hAnsi="Times New Roman" w:cs="Times New Roman"/>
                <w:b/>
              </w:rPr>
            </w:pPr>
            <w:r w:rsidRPr="00500475">
              <w:rPr>
                <w:rFonts w:ascii="Times New Roman" w:hAnsi="Times New Roman" w:cs="Times New Roman"/>
                <w:b/>
              </w:rPr>
              <w:t>Shkalla e përmbushjes sëstandardit</w:t>
            </w:r>
          </w:p>
        </w:tc>
        <w:tc>
          <w:tcPr>
            <w:tcW w:w="1440" w:type="dxa"/>
            <w:shd w:val="clear" w:color="auto" w:fill="FF00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Nuk përmbushet</w:t>
            </w:r>
          </w:p>
        </w:tc>
        <w:tc>
          <w:tcPr>
            <w:tcW w:w="1530" w:type="dxa"/>
            <w:shd w:val="clear" w:color="auto" w:fill="FF66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pjesërisht</w:t>
            </w:r>
          </w:p>
        </w:tc>
        <w:tc>
          <w:tcPr>
            <w:tcW w:w="1800" w:type="dxa"/>
            <w:shd w:val="clear" w:color="auto" w:fill="CCCC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krye</w:t>
            </w:r>
            <w:r w:rsidRPr="00500475">
              <w:rPr>
                <w:rFonts w:ascii="Times New Roman" w:hAnsi="Times New Roman" w:cs="Times New Roman"/>
                <w:b/>
                <w:shd w:val="clear" w:color="auto" w:fill="CCCC00"/>
              </w:rPr>
              <w:t>s</w:t>
            </w:r>
            <w:r w:rsidRPr="00500475">
              <w:rPr>
                <w:rFonts w:ascii="Times New Roman" w:hAnsi="Times New Roman" w:cs="Times New Roman"/>
                <w:b/>
              </w:rPr>
              <w:t>isht</w:t>
            </w:r>
          </w:p>
        </w:tc>
        <w:tc>
          <w:tcPr>
            <w:tcW w:w="1710" w:type="dxa"/>
            <w:shd w:val="clear" w:color="auto" w:fill="92D05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plotësisht</w:t>
            </w:r>
          </w:p>
        </w:tc>
      </w:tr>
      <w:tr w:rsidR="00C1352C" w:rsidRPr="00500475" w:rsidTr="00EC799F">
        <w:trPr>
          <w:trHeight w:val="422"/>
        </w:trPr>
        <w:tc>
          <w:tcPr>
            <w:tcW w:w="3240" w:type="dxa"/>
            <w:vMerge/>
            <w:shd w:val="clear" w:color="auto" w:fill="F7CAAC" w:themeFill="accent2" w:themeFillTint="66"/>
          </w:tcPr>
          <w:p w:rsidR="00C1352C" w:rsidRPr="00500475" w:rsidRDefault="00C1352C" w:rsidP="00243BA4">
            <w:pPr>
              <w:spacing w:line="276" w:lineRule="auto"/>
              <w:rPr>
                <w:rFonts w:ascii="Times New Roman" w:hAnsi="Times New Roman" w:cs="Times New Roman"/>
                <w:b/>
              </w:rPr>
            </w:pPr>
          </w:p>
        </w:tc>
        <w:tc>
          <w:tcPr>
            <w:tcW w:w="1440" w:type="dxa"/>
          </w:tcPr>
          <w:p w:rsidR="00C1352C" w:rsidRPr="00500475" w:rsidRDefault="00C1352C" w:rsidP="00243BA4">
            <w:pPr>
              <w:spacing w:line="276" w:lineRule="auto"/>
              <w:jc w:val="both"/>
              <w:rPr>
                <w:rFonts w:ascii="Times New Roman" w:hAnsi="Times New Roman" w:cs="Times New Roman"/>
                <w:b/>
              </w:rPr>
            </w:pPr>
          </w:p>
        </w:tc>
        <w:tc>
          <w:tcPr>
            <w:tcW w:w="1530" w:type="dxa"/>
          </w:tcPr>
          <w:p w:rsidR="00C1352C" w:rsidRPr="00500475" w:rsidRDefault="00C1352C" w:rsidP="00243BA4">
            <w:pPr>
              <w:spacing w:line="276" w:lineRule="auto"/>
              <w:jc w:val="both"/>
              <w:rPr>
                <w:rFonts w:ascii="Times New Roman" w:hAnsi="Times New Roman" w:cs="Times New Roman"/>
                <w:b/>
              </w:rPr>
            </w:pPr>
          </w:p>
        </w:tc>
        <w:tc>
          <w:tcPr>
            <w:tcW w:w="1800" w:type="dxa"/>
          </w:tcPr>
          <w:p w:rsidR="00C1352C" w:rsidRPr="00500475" w:rsidRDefault="00C1352C" w:rsidP="00243BA4">
            <w:pPr>
              <w:spacing w:line="276" w:lineRule="auto"/>
              <w:jc w:val="both"/>
              <w:rPr>
                <w:rFonts w:ascii="Times New Roman" w:hAnsi="Times New Roman" w:cs="Times New Roman"/>
                <w:b/>
              </w:rPr>
            </w:pPr>
          </w:p>
        </w:tc>
        <w:tc>
          <w:tcPr>
            <w:tcW w:w="1710" w:type="dxa"/>
          </w:tcPr>
          <w:p w:rsidR="00C1352C" w:rsidRPr="00500475" w:rsidRDefault="00C1352C" w:rsidP="00243BA4">
            <w:pPr>
              <w:spacing w:line="276" w:lineRule="auto"/>
              <w:jc w:val="both"/>
              <w:rPr>
                <w:rFonts w:ascii="Times New Roman" w:hAnsi="Times New Roman" w:cs="Times New Roman"/>
                <w:b/>
              </w:rPr>
            </w:pPr>
          </w:p>
        </w:tc>
      </w:tr>
    </w:tbl>
    <w:p w:rsidR="00C1352C" w:rsidRPr="00500475" w:rsidRDefault="00C1352C" w:rsidP="00C1352C">
      <w:pPr>
        <w:spacing w:line="276" w:lineRule="auto"/>
        <w:jc w:val="both"/>
        <w:rPr>
          <w:rFonts w:ascii="Times New Roman" w:hAnsi="Times New Roman" w:cs="Times New Roman"/>
          <w:b/>
        </w:rPr>
      </w:pPr>
    </w:p>
    <w:tbl>
      <w:tblPr>
        <w:tblStyle w:val="TableGrid"/>
        <w:tblW w:w="9720" w:type="dxa"/>
        <w:tblInd w:w="-185" w:type="dxa"/>
        <w:tblLayout w:type="fixed"/>
        <w:tblLook w:val="04A0" w:firstRow="1" w:lastRow="0" w:firstColumn="1" w:lastColumn="0" w:noHBand="0" w:noVBand="1"/>
      </w:tblPr>
      <w:tblGrid>
        <w:gridCol w:w="3240"/>
        <w:gridCol w:w="1350"/>
        <w:gridCol w:w="1800"/>
        <w:gridCol w:w="1620"/>
        <w:gridCol w:w="1710"/>
      </w:tblGrid>
      <w:tr w:rsidR="00C1352C" w:rsidRPr="00500475" w:rsidTr="00504DE4">
        <w:trPr>
          <w:trHeight w:val="701"/>
        </w:trPr>
        <w:tc>
          <w:tcPr>
            <w:tcW w:w="3240" w:type="dxa"/>
            <w:vMerge w:val="restart"/>
          </w:tcPr>
          <w:p w:rsidR="00C1352C" w:rsidRPr="00500475" w:rsidRDefault="00C1352C" w:rsidP="00243BA4">
            <w:pPr>
              <w:spacing w:line="276" w:lineRule="auto"/>
              <w:rPr>
                <w:rFonts w:ascii="Times New Roman" w:hAnsi="Times New Roman" w:cs="Times New Roman"/>
                <w:b/>
              </w:rPr>
            </w:pPr>
            <w:r w:rsidRPr="00500475">
              <w:rPr>
                <w:rFonts w:ascii="Times New Roman" w:hAnsi="Times New Roman" w:cs="Times New Roman"/>
                <w:b/>
              </w:rPr>
              <w:t>Shkalla e përmbushjes së standardeve të fushës III</w:t>
            </w:r>
          </w:p>
        </w:tc>
        <w:tc>
          <w:tcPr>
            <w:tcW w:w="1350" w:type="dxa"/>
            <w:shd w:val="clear" w:color="auto" w:fill="FF00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Nuk përmbushet</w:t>
            </w:r>
          </w:p>
        </w:tc>
        <w:tc>
          <w:tcPr>
            <w:tcW w:w="1800" w:type="dxa"/>
            <w:shd w:val="clear" w:color="auto" w:fill="FF66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pjesërisht</w:t>
            </w:r>
          </w:p>
        </w:tc>
        <w:tc>
          <w:tcPr>
            <w:tcW w:w="1620" w:type="dxa"/>
            <w:shd w:val="clear" w:color="auto" w:fill="CCCC0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kryesisht</w:t>
            </w:r>
          </w:p>
        </w:tc>
        <w:tc>
          <w:tcPr>
            <w:tcW w:w="1710" w:type="dxa"/>
            <w:shd w:val="clear" w:color="auto" w:fill="92D050"/>
          </w:tcPr>
          <w:p w:rsidR="00C1352C" w:rsidRPr="00500475" w:rsidRDefault="00C1352C" w:rsidP="00243BA4">
            <w:pPr>
              <w:spacing w:line="276" w:lineRule="auto"/>
              <w:jc w:val="both"/>
              <w:rPr>
                <w:rFonts w:ascii="Times New Roman" w:hAnsi="Times New Roman" w:cs="Times New Roman"/>
                <w:b/>
              </w:rPr>
            </w:pPr>
            <w:r w:rsidRPr="00500475">
              <w:rPr>
                <w:rFonts w:ascii="Times New Roman" w:hAnsi="Times New Roman" w:cs="Times New Roman"/>
                <w:b/>
              </w:rPr>
              <w:t>Përmbushet plotësisht</w:t>
            </w:r>
          </w:p>
        </w:tc>
      </w:tr>
      <w:tr w:rsidR="00C1352C" w:rsidRPr="00500475" w:rsidTr="00716D9E">
        <w:trPr>
          <w:trHeight w:val="368"/>
        </w:trPr>
        <w:tc>
          <w:tcPr>
            <w:tcW w:w="3240" w:type="dxa"/>
            <w:vMerge/>
          </w:tcPr>
          <w:p w:rsidR="00C1352C" w:rsidRPr="00500475" w:rsidRDefault="00C1352C" w:rsidP="00243BA4">
            <w:pPr>
              <w:spacing w:line="276" w:lineRule="auto"/>
              <w:rPr>
                <w:rFonts w:ascii="Times New Roman" w:hAnsi="Times New Roman" w:cs="Times New Roman"/>
                <w:b/>
              </w:rPr>
            </w:pPr>
          </w:p>
        </w:tc>
        <w:tc>
          <w:tcPr>
            <w:tcW w:w="1350" w:type="dxa"/>
          </w:tcPr>
          <w:p w:rsidR="00C1352C" w:rsidRPr="00500475" w:rsidRDefault="00C1352C" w:rsidP="00243BA4">
            <w:pPr>
              <w:spacing w:line="276" w:lineRule="auto"/>
              <w:jc w:val="both"/>
              <w:rPr>
                <w:rFonts w:ascii="Times New Roman" w:hAnsi="Times New Roman" w:cs="Times New Roman"/>
                <w:b/>
              </w:rPr>
            </w:pPr>
          </w:p>
        </w:tc>
        <w:tc>
          <w:tcPr>
            <w:tcW w:w="1800" w:type="dxa"/>
          </w:tcPr>
          <w:p w:rsidR="00C1352C" w:rsidRPr="00500475" w:rsidRDefault="00C1352C" w:rsidP="00243BA4">
            <w:pPr>
              <w:spacing w:line="276" w:lineRule="auto"/>
              <w:jc w:val="both"/>
              <w:rPr>
                <w:rFonts w:ascii="Times New Roman" w:hAnsi="Times New Roman" w:cs="Times New Roman"/>
                <w:b/>
              </w:rPr>
            </w:pPr>
          </w:p>
        </w:tc>
        <w:tc>
          <w:tcPr>
            <w:tcW w:w="1620" w:type="dxa"/>
          </w:tcPr>
          <w:p w:rsidR="00C1352C" w:rsidRPr="00500475" w:rsidRDefault="00C1352C" w:rsidP="00243BA4">
            <w:pPr>
              <w:spacing w:line="276" w:lineRule="auto"/>
              <w:jc w:val="both"/>
              <w:rPr>
                <w:rFonts w:ascii="Times New Roman" w:hAnsi="Times New Roman" w:cs="Times New Roman"/>
                <w:b/>
              </w:rPr>
            </w:pPr>
          </w:p>
        </w:tc>
        <w:tc>
          <w:tcPr>
            <w:tcW w:w="1710" w:type="dxa"/>
          </w:tcPr>
          <w:p w:rsidR="00C1352C" w:rsidRPr="00500475" w:rsidRDefault="00C1352C" w:rsidP="00243BA4">
            <w:pPr>
              <w:spacing w:line="276" w:lineRule="auto"/>
              <w:jc w:val="both"/>
              <w:rPr>
                <w:rFonts w:ascii="Times New Roman" w:hAnsi="Times New Roman" w:cs="Times New Roman"/>
                <w:b/>
              </w:rPr>
            </w:pPr>
          </w:p>
        </w:tc>
      </w:tr>
    </w:tbl>
    <w:p w:rsidR="00C1352C" w:rsidRDefault="00C1352C" w:rsidP="00C1352C">
      <w:pPr>
        <w:rPr>
          <w:rFonts w:ascii="Times New Roman" w:hAnsi="Times New Roman" w:cs="Times New Roman"/>
          <w:b/>
          <w:sz w:val="28"/>
          <w:szCs w:val="28"/>
        </w:rPr>
      </w:pPr>
    </w:p>
    <w:p w:rsidR="00DB266E" w:rsidRDefault="00DB266E" w:rsidP="00C1352C">
      <w:pPr>
        <w:rPr>
          <w:rFonts w:ascii="Times New Roman" w:hAnsi="Times New Roman" w:cs="Times New Roman"/>
          <w:b/>
          <w:sz w:val="28"/>
          <w:szCs w:val="28"/>
        </w:rPr>
      </w:pPr>
    </w:p>
    <w:p w:rsidR="00FF19CD" w:rsidRDefault="00FF19CD" w:rsidP="00C1352C">
      <w:pPr>
        <w:rPr>
          <w:rFonts w:ascii="Times New Roman" w:hAnsi="Times New Roman" w:cs="Times New Roman"/>
          <w:b/>
          <w:sz w:val="28"/>
          <w:szCs w:val="28"/>
        </w:rPr>
      </w:pPr>
    </w:p>
    <w:p w:rsidR="00301624" w:rsidRDefault="00301624" w:rsidP="00C1352C">
      <w:pPr>
        <w:rPr>
          <w:rFonts w:ascii="Times New Roman" w:hAnsi="Times New Roman" w:cs="Times New Roman"/>
          <w:b/>
          <w:sz w:val="28"/>
          <w:szCs w:val="28"/>
        </w:rPr>
      </w:pPr>
    </w:p>
    <w:p w:rsidR="00C1352C" w:rsidRPr="00BF43FB" w:rsidRDefault="00C1352C" w:rsidP="00C1352C">
      <w:pPr>
        <w:pStyle w:val="ListParagraph"/>
        <w:numPr>
          <w:ilvl w:val="0"/>
          <w:numId w:val="2"/>
        </w:numPr>
        <w:spacing w:line="276" w:lineRule="auto"/>
        <w:ind w:left="720" w:hanging="450"/>
        <w:jc w:val="both"/>
        <w:rPr>
          <w:rFonts w:ascii="Times New Roman" w:hAnsi="Times New Roman" w:cs="Times New Roman"/>
          <w:b/>
          <w:sz w:val="28"/>
          <w:szCs w:val="28"/>
        </w:rPr>
      </w:pPr>
      <w:r w:rsidRPr="00BF43FB">
        <w:rPr>
          <w:rFonts w:ascii="Times New Roman" w:eastAsia="Times New Roman" w:hAnsi="Times New Roman" w:cs="Times New Roman"/>
          <w:b/>
          <w:color w:val="000000" w:themeColor="text1"/>
          <w:sz w:val="24"/>
          <w:szCs w:val="24"/>
          <w:lang w:val="sq-AL"/>
        </w:rPr>
        <w:t xml:space="preserve">BURIMET NJERËZORE, FINANCIARE, INFRASTRUKTURA, LOGJISTIKA PËR REALIZIMIN E PROGRAMIT TË STUDIMIT </w:t>
      </w:r>
    </w:p>
    <w:tbl>
      <w:tblPr>
        <w:tblStyle w:val="TableGrid"/>
        <w:tblW w:w="9753" w:type="dxa"/>
        <w:tblInd w:w="-185" w:type="dxa"/>
        <w:tblLook w:val="04A0" w:firstRow="1" w:lastRow="0" w:firstColumn="1" w:lastColumn="0" w:noHBand="0" w:noVBand="1"/>
      </w:tblPr>
      <w:tblGrid>
        <w:gridCol w:w="3240"/>
        <w:gridCol w:w="1350"/>
        <w:gridCol w:w="1800"/>
        <w:gridCol w:w="1620"/>
        <w:gridCol w:w="1743"/>
      </w:tblGrid>
      <w:tr w:rsidR="00C1352C" w:rsidRPr="00A962CD" w:rsidTr="00504DE4">
        <w:tc>
          <w:tcPr>
            <w:tcW w:w="9753" w:type="dxa"/>
            <w:gridSpan w:val="5"/>
            <w:shd w:val="clear" w:color="auto" w:fill="F7CAAC" w:themeFill="accent2" w:themeFillTint="66"/>
          </w:tcPr>
          <w:p w:rsidR="00C1352C" w:rsidRPr="00A962CD" w:rsidRDefault="00C1352C" w:rsidP="00243BA4">
            <w:pPr>
              <w:spacing w:line="276" w:lineRule="auto"/>
              <w:jc w:val="both"/>
              <w:rPr>
                <w:rFonts w:ascii="Times New Roman" w:eastAsia="Times New Roman" w:hAnsi="Times New Roman" w:cs="Times New Roman"/>
                <w:b/>
                <w:color w:val="000000" w:themeColor="text1"/>
                <w:lang w:val="sq-AL"/>
              </w:rPr>
            </w:pPr>
            <w:r w:rsidRPr="00A962CD">
              <w:rPr>
                <w:rFonts w:ascii="Times New Roman" w:eastAsia="Times New Roman" w:hAnsi="Times New Roman" w:cs="Times New Roman"/>
                <w:b/>
                <w:color w:val="000000" w:themeColor="text1"/>
                <w:lang w:val="sq-AL"/>
              </w:rPr>
              <w:t>Standardi IV.1</w:t>
            </w:r>
            <w:r w:rsidRPr="00A962CD">
              <w:rPr>
                <w:rFonts w:ascii="Times New Roman" w:eastAsia="Times New Roman" w:hAnsi="Times New Roman" w:cs="Times New Roman"/>
                <w:b/>
                <w:color w:val="000000" w:themeColor="text1"/>
                <w:lang w:val="sq-AL"/>
              </w:rPr>
              <w:tab/>
            </w:r>
          </w:p>
          <w:p w:rsidR="00C1352C" w:rsidRPr="00A962CD" w:rsidRDefault="00762EA3" w:rsidP="00243BA4">
            <w:pPr>
              <w:spacing w:line="276" w:lineRule="auto"/>
              <w:jc w:val="both"/>
              <w:rPr>
                <w:rFonts w:ascii="Times New Roman" w:hAnsi="Times New Roman" w:cs="Times New Roman"/>
                <w:b/>
              </w:rPr>
            </w:pPr>
            <w:r w:rsidRPr="00762EA3">
              <w:rPr>
                <w:rFonts w:ascii="Times New Roman" w:eastAsia="Times New Roman" w:hAnsi="Times New Roman" w:cs="Times New Roman"/>
                <w:b/>
                <w:bCs/>
                <w:lang w:val="sq-AL"/>
              </w:rPr>
              <w:t>Institucioni i arsimit të lartë ndjek procedura ligjore dhe transparente të rekrutimit, vlerësimit dhe përzgjedhjes së personelit dhe ka përgjegjësinë primare për cilësinë e personelit që mbulon programin e studimit</w:t>
            </w:r>
            <w:r>
              <w:rPr>
                <w:rFonts w:ascii="Times New Roman" w:eastAsia="Times New Roman" w:hAnsi="Times New Roman" w:cs="Times New Roman"/>
                <w:b/>
                <w:bCs/>
                <w:lang w:val="sq-AL"/>
              </w:rPr>
              <w:t>.</w:t>
            </w:r>
          </w:p>
        </w:tc>
      </w:tr>
      <w:tr w:rsidR="00C1352C" w:rsidRPr="00A962CD" w:rsidTr="003A469E">
        <w:trPr>
          <w:trHeight w:val="395"/>
        </w:trPr>
        <w:tc>
          <w:tcPr>
            <w:tcW w:w="3240" w:type="dxa"/>
            <w:shd w:val="clear" w:color="auto" w:fill="C5E0B3" w:themeFill="accent6" w:themeFillTint="66"/>
          </w:tcPr>
          <w:p w:rsidR="00C1352C" w:rsidRPr="00A962CD" w:rsidRDefault="00C1352C" w:rsidP="00243BA4">
            <w:pPr>
              <w:spacing w:line="276" w:lineRule="auto"/>
              <w:jc w:val="both"/>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Kriteret</w:t>
            </w:r>
          </w:p>
        </w:tc>
        <w:tc>
          <w:tcPr>
            <w:tcW w:w="6513" w:type="dxa"/>
            <w:gridSpan w:val="4"/>
            <w:shd w:val="clear" w:color="auto" w:fill="C5E0B3" w:themeFill="accent6" w:themeFillTint="66"/>
          </w:tcPr>
          <w:p w:rsidR="00C1352C" w:rsidRPr="00A962CD" w:rsidRDefault="00C1352C" w:rsidP="002F7FBE">
            <w:pPr>
              <w:spacing w:line="276" w:lineRule="auto"/>
              <w:jc w:val="center"/>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 xml:space="preserve">Vlerësimi </w:t>
            </w:r>
          </w:p>
        </w:tc>
      </w:tr>
      <w:tr w:rsidR="00DB266E" w:rsidRPr="00A962CD" w:rsidTr="00504DE4">
        <w:tc>
          <w:tcPr>
            <w:tcW w:w="3240" w:type="dxa"/>
          </w:tcPr>
          <w:p w:rsidR="00DB266E" w:rsidRPr="00485647" w:rsidRDefault="00485647" w:rsidP="00716D9E">
            <w:pPr>
              <w:spacing w:line="276" w:lineRule="auto"/>
              <w:rPr>
                <w:rFonts w:ascii="Times New Roman" w:hAnsi="Times New Roman" w:cs="Times New Roman"/>
                <w:sz w:val="20"/>
                <w:szCs w:val="20"/>
              </w:rPr>
            </w:pPr>
            <w:r w:rsidRPr="00485647">
              <w:rPr>
                <w:rFonts w:ascii="Times New Roman" w:hAnsi="Times New Roman" w:cs="Times New Roman"/>
                <w:b/>
                <w:sz w:val="20"/>
                <w:szCs w:val="20"/>
              </w:rPr>
              <w:t>Kriteri 1.</w:t>
            </w:r>
            <w:r w:rsidRPr="00485647">
              <w:rPr>
                <w:rFonts w:ascii="Times New Roman" w:hAnsi="Times New Roman" w:cs="Times New Roman"/>
                <w:sz w:val="20"/>
                <w:szCs w:val="20"/>
              </w:rPr>
              <w:t xml:space="preserve"> </w:t>
            </w:r>
            <w:r w:rsidR="00762EA3" w:rsidRPr="00762EA3">
              <w:rPr>
                <w:rFonts w:ascii="Times New Roman" w:hAnsi="Times New Roman" w:cs="Times New Roman"/>
                <w:sz w:val="20"/>
                <w:szCs w:val="20"/>
                <w:lang w:val="sq-AL"/>
              </w:rPr>
              <w:t>Institucioni harton dhe zbaton procedura për rekrutimin e personelit akademik, në përputhje me bazën ligjore në fuqi dhe aktet e brendshme rregullatore të institucionit dhe i bën ato publike</w:t>
            </w:r>
            <w:r w:rsidR="00762EA3">
              <w:rPr>
                <w:rFonts w:ascii="Times New Roman" w:hAnsi="Times New Roman" w:cs="Times New Roman"/>
                <w:sz w:val="20"/>
                <w:szCs w:val="20"/>
                <w:lang w:val="sq-AL"/>
              </w:rPr>
              <w:t>.</w:t>
            </w:r>
          </w:p>
        </w:tc>
        <w:tc>
          <w:tcPr>
            <w:tcW w:w="6513" w:type="dxa"/>
            <w:gridSpan w:val="4"/>
          </w:tcPr>
          <w:p w:rsidR="00DB266E" w:rsidRPr="00A962CD" w:rsidRDefault="00DB266E" w:rsidP="00243BA4">
            <w:pPr>
              <w:spacing w:line="276" w:lineRule="auto"/>
              <w:jc w:val="both"/>
              <w:rPr>
                <w:rFonts w:ascii="Times New Roman" w:hAnsi="Times New Roman" w:cs="Times New Roman"/>
                <w:b/>
              </w:rPr>
            </w:pPr>
          </w:p>
        </w:tc>
      </w:tr>
      <w:tr w:rsidR="00DB266E" w:rsidRPr="00A962CD" w:rsidTr="00504DE4">
        <w:tc>
          <w:tcPr>
            <w:tcW w:w="3240" w:type="dxa"/>
          </w:tcPr>
          <w:p w:rsidR="00DB266E" w:rsidRPr="00485647" w:rsidRDefault="00485647" w:rsidP="00716D9E">
            <w:pPr>
              <w:spacing w:line="276" w:lineRule="auto"/>
              <w:rPr>
                <w:rFonts w:ascii="Times New Roman" w:hAnsi="Times New Roman" w:cs="Times New Roman"/>
                <w:sz w:val="20"/>
                <w:szCs w:val="20"/>
              </w:rPr>
            </w:pPr>
            <w:r w:rsidRPr="00485647">
              <w:rPr>
                <w:rFonts w:ascii="Times New Roman" w:hAnsi="Times New Roman" w:cs="Times New Roman"/>
                <w:b/>
                <w:sz w:val="20"/>
                <w:szCs w:val="20"/>
              </w:rPr>
              <w:t>Kriteri 2.</w:t>
            </w:r>
            <w:r w:rsidRPr="00485647">
              <w:rPr>
                <w:rFonts w:ascii="Times New Roman" w:hAnsi="Times New Roman" w:cs="Times New Roman"/>
                <w:sz w:val="20"/>
                <w:szCs w:val="20"/>
              </w:rPr>
              <w:t xml:space="preserve"> </w:t>
            </w:r>
            <w:r w:rsidR="00762EA3" w:rsidRPr="00762EA3">
              <w:rPr>
                <w:rFonts w:ascii="Times New Roman" w:hAnsi="Times New Roman" w:cs="Times New Roman"/>
                <w:sz w:val="20"/>
                <w:szCs w:val="20"/>
                <w:lang w:val="sq-AL"/>
              </w:rPr>
              <w:t>Institucioni ndjek procedura rekrutimi dhe vlerësimi, mbështetur në kritere të përgjithshme dhe specifike të shpallura e që garantojnë përzgjedhjen e personelit me nivelin e duhur të kualifikimit dhe në përputhje me natyrën, strukturën, modulet dhe përmbajtjen e programit të studimit.</w:t>
            </w:r>
          </w:p>
        </w:tc>
        <w:tc>
          <w:tcPr>
            <w:tcW w:w="6513" w:type="dxa"/>
            <w:gridSpan w:val="4"/>
          </w:tcPr>
          <w:p w:rsidR="00DB266E" w:rsidRPr="00A962CD" w:rsidRDefault="00DB266E" w:rsidP="00243BA4">
            <w:pPr>
              <w:spacing w:line="276" w:lineRule="auto"/>
              <w:jc w:val="both"/>
              <w:rPr>
                <w:rFonts w:ascii="Times New Roman" w:hAnsi="Times New Roman" w:cs="Times New Roman"/>
                <w:b/>
              </w:rPr>
            </w:pPr>
          </w:p>
        </w:tc>
      </w:tr>
      <w:tr w:rsidR="00DB266E" w:rsidRPr="00A962CD" w:rsidTr="00504DE4">
        <w:tc>
          <w:tcPr>
            <w:tcW w:w="3240" w:type="dxa"/>
          </w:tcPr>
          <w:p w:rsidR="00DB266E" w:rsidRPr="00485647" w:rsidRDefault="00485647" w:rsidP="00716D9E">
            <w:pPr>
              <w:spacing w:line="276" w:lineRule="auto"/>
              <w:rPr>
                <w:rFonts w:ascii="Times New Roman" w:hAnsi="Times New Roman" w:cs="Times New Roman"/>
                <w:sz w:val="20"/>
                <w:szCs w:val="20"/>
              </w:rPr>
            </w:pPr>
            <w:r w:rsidRPr="00485647">
              <w:rPr>
                <w:rFonts w:ascii="Times New Roman" w:hAnsi="Times New Roman" w:cs="Times New Roman"/>
                <w:b/>
                <w:sz w:val="20"/>
                <w:szCs w:val="20"/>
              </w:rPr>
              <w:t>Kriteri 3.</w:t>
            </w:r>
            <w:r w:rsidRPr="00485647">
              <w:rPr>
                <w:rFonts w:ascii="Times New Roman" w:hAnsi="Times New Roman" w:cs="Times New Roman"/>
                <w:sz w:val="20"/>
                <w:szCs w:val="20"/>
              </w:rPr>
              <w:t xml:space="preserve"> </w:t>
            </w:r>
            <w:r w:rsidR="00762EA3" w:rsidRPr="00762EA3">
              <w:rPr>
                <w:rFonts w:ascii="Times New Roman" w:hAnsi="Times New Roman" w:cs="Times New Roman"/>
                <w:sz w:val="20"/>
                <w:szCs w:val="20"/>
                <w:lang w:val="sq-AL"/>
              </w:rPr>
              <w:t>Institucioni angazhohet për krijimin e mjedisit dhe mundësive të përshtatshme dhe të barabarta për kryerjen e detyrave të personelit në mënyrë profesionale.</w:t>
            </w:r>
          </w:p>
        </w:tc>
        <w:tc>
          <w:tcPr>
            <w:tcW w:w="6513" w:type="dxa"/>
            <w:gridSpan w:val="4"/>
          </w:tcPr>
          <w:p w:rsidR="00DB266E" w:rsidRPr="00A962CD" w:rsidRDefault="00DB266E" w:rsidP="00243BA4">
            <w:pPr>
              <w:spacing w:line="276" w:lineRule="auto"/>
              <w:jc w:val="both"/>
              <w:rPr>
                <w:rFonts w:ascii="Times New Roman" w:hAnsi="Times New Roman" w:cs="Times New Roman"/>
                <w:b/>
              </w:rPr>
            </w:pPr>
          </w:p>
        </w:tc>
      </w:tr>
      <w:tr w:rsidR="00DB266E" w:rsidRPr="00A962CD" w:rsidTr="00504DE4">
        <w:tc>
          <w:tcPr>
            <w:tcW w:w="3240" w:type="dxa"/>
          </w:tcPr>
          <w:p w:rsidR="00DB266E" w:rsidRPr="00485647" w:rsidRDefault="00485647" w:rsidP="00716D9E">
            <w:pPr>
              <w:spacing w:line="276" w:lineRule="auto"/>
              <w:rPr>
                <w:rFonts w:ascii="Times New Roman" w:hAnsi="Times New Roman" w:cs="Times New Roman"/>
                <w:sz w:val="20"/>
                <w:szCs w:val="20"/>
              </w:rPr>
            </w:pPr>
            <w:r w:rsidRPr="00485647">
              <w:rPr>
                <w:rFonts w:ascii="Times New Roman" w:hAnsi="Times New Roman" w:cs="Times New Roman"/>
                <w:b/>
                <w:sz w:val="20"/>
                <w:szCs w:val="20"/>
              </w:rPr>
              <w:t>Kriteri 4.</w:t>
            </w:r>
            <w:r w:rsidRPr="00485647">
              <w:rPr>
                <w:rFonts w:ascii="Times New Roman" w:hAnsi="Times New Roman" w:cs="Times New Roman"/>
                <w:sz w:val="20"/>
                <w:szCs w:val="20"/>
              </w:rPr>
              <w:t xml:space="preserve"> </w:t>
            </w:r>
            <w:r w:rsidR="00762EA3" w:rsidRPr="00762EA3">
              <w:rPr>
                <w:rFonts w:ascii="Times New Roman" w:hAnsi="Times New Roman" w:cs="Times New Roman"/>
                <w:sz w:val="20"/>
                <w:szCs w:val="20"/>
                <w:lang w:val="sq-AL"/>
              </w:rPr>
              <w:t>Institucioni angazhohet për kualifikimin e vazhdueshëm dhe zhvillimin e mëtejshëm profesional të personelit që mbulon dhe administron programin e studimit.</w:t>
            </w:r>
          </w:p>
        </w:tc>
        <w:tc>
          <w:tcPr>
            <w:tcW w:w="6513" w:type="dxa"/>
            <w:gridSpan w:val="4"/>
          </w:tcPr>
          <w:p w:rsidR="00DB266E" w:rsidRPr="00A962CD" w:rsidRDefault="00DB266E" w:rsidP="00243BA4">
            <w:pPr>
              <w:spacing w:line="276" w:lineRule="auto"/>
              <w:jc w:val="both"/>
              <w:rPr>
                <w:rFonts w:ascii="Times New Roman" w:hAnsi="Times New Roman" w:cs="Times New Roman"/>
                <w:b/>
              </w:rPr>
            </w:pPr>
          </w:p>
        </w:tc>
      </w:tr>
      <w:tr w:rsidR="00485647" w:rsidRPr="00A962CD" w:rsidTr="00504DE4">
        <w:tc>
          <w:tcPr>
            <w:tcW w:w="3240" w:type="dxa"/>
          </w:tcPr>
          <w:p w:rsidR="00485647" w:rsidRPr="00485647" w:rsidRDefault="00485647" w:rsidP="00485647">
            <w:pPr>
              <w:spacing w:line="276" w:lineRule="auto"/>
              <w:rPr>
                <w:rFonts w:ascii="Times New Roman" w:hAnsi="Times New Roman" w:cs="Times New Roman"/>
                <w:sz w:val="20"/>
                <w:szCs w:val="20"/>
              </w:rPr>
            </w:pPr>
            <w:r w:rsidRPr="00485647">
              <w:rPr>
                <w:rFonts w:ascii="Times New Roman" w:hAnsi="Times New Roman" w:cs="Times New Roman"/>
                <w:b/>
                <w:sz w:val="20"/>
                <w:szCs w:val="20"/>
              </w:rPr>
              <w:t>Kriteri 5.</w:t>
            </w:r>
            <w:r w:rsidRPr="00485647">
              <w:rPr>
                <w:rFonts w:ascii="Times New Roman" w:hAnsi="Times New Roman" w:cs="Times New Roman"/>
                <w:sz w:val="20"/>
                <w:szCs w:val="20"/>
              </w:rPr>
              <w:t xml:space="preserve"> </w:t>
            </w:r>
            <w:r w:rsidR="00A36075" w:rsidRPr="00A36075">
              <w:rPr>
                <w:rFonts w:ascii="Times New Roman" w:hAnsi="Times New Roman" w:cs="Times New Roman"/>
                <w:sz w:val="20"/>
                <w:szCs w:val="20"/>
                <w:lang w:val="sq-AL"/>
              </w:rPr>
              <w:t>Institucioni organizon programe specifike për metodat inovative të mësimdhënies e përdorimit të teknologjive të reja, për kualifikimin e mëtejshëm profesional të personelit akademik e të personelit mësimor-shkencor.</w:t>
            </w:r>
          </w:p>
        </w:tc>
        <w:tc>
          <w:tcPr>
            <w:tcW w:w="6513" w:type="dxa"/>
            <w:gridSpan w:val="4"/>
          </w:tcPr>
          <w:p w:rsidR="00485647" w:rsidRPr="00A962CD" w:rsidRDefault="00485647" w:rsidP="00243BA4">
            <w:pPr>
              <w:spacing w:line="276" w:lineRule="auto"/>
              <w:jc w:val="both"/>
              <w:rPr>
                <w:rFonts w:ascii="Times New Roman" w:hAnsi="Times New Roman" w:cs="Times New Roman"/>
                <w:b/>
              </w:rPr>
            </w:pPr>
          </w:p>
        </w:tc>
      </w:tr>
      <w:tr w:rsidR="00C1352C" w:rsidRPr="00A962CD" w:rsidTr="00BD411B">
        <w:trPr>
          <w:trHeight w:val="315"/>
        </w:trPr>
        <w:tc>
          <w:tcPr>
            <w:tcW w:w="3240" w:type="dxa"/>
            <w:vMerge w:val="restart"/>
            <w:shd w:val="clear" w:color="auto" w:fill="F7CAAC" w:themeFill="accent2" w:themeFillTint="66"/>
          </w:tcPr>
          <w:p w:rsidR="00C1352C" w:rsidRPr="00A962CD" w:rsidRDefault="00C1352C" w:rsidP="00243BA4">
            <w:pPr>
              <w:spacing w:line="276" w:lineRule="auto"/>
              <w:rPr>
                <w:rFonts w:ascii="Times New Roman" w:hAnsi="Times New Roman" w:cs="Times New Roman"/>
                <w:b/>
              </w:rPr>
            </w:pPr>
            <w:r w:rsidRPr="00A962CD">
              <w:rPr>
                <w:rFonts w:ascii="Times New Roman" w:hAnsi="Times New Roman" w:cs="Times New Roman"/>
                <w:b/>
              </w:rPr>
              <w:t>Shkalla e përmbushjes së standardit</w:t>
            </w:r>
          </w:p>
        </w:tc>
        <w:tc>
          <w:tcPr>
            <w:tcW w:w="1350" w:type="dxa"/>
            <w:shd w:val="clear" w:color="auto" w:fill="FF00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Nuk përmbushet</w:t>
            </w:r>
          </w:p>
        </w:tc>
        <w:tc>
          <w:tcPr>
            <w:tcW w:w="1800" w:type="dxa"/>
            <w:shd w:val="clear" w:color="auto" w:fill="FF66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pjesërisht</w:t>
            </w:r>
          </w:p>
        </w:tc>
        <w:tc>
          <w:tcPr>
            <w:tcW w:w="1620" w:type="dxa"/>
            <w:shd w:val="clear" w:color="auto" w:fill="CCCC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kryesisht</w:t>
            </w:r>
          </w:p>
        </w:tc>
        <w:tc>
          <w:tcPr>
            <w:tcW w:w="1743" w:type="dxa"/>
            <w:shd w:val="clear" w:color="auto" w:fill="92D05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plotësisht</w:t>
            </w:r>
          </w:p>
        </w:tc>
      </w:tr>
      <w:tr w:rsidR="00C1352C" w:rsidRPr="00A962CD" w:rsidTr="00BD411B">
        <w:trPr>
          <w:trHeight w:val="315"/>
        </w:trPr>
        <w:tc>
          <w:tcPr>
            <w:tcW w:w="3240" w:type="dxa"/>
            <w:vMerge/>
            <w:shd w:val="clear" w:color="auto" w:fill="F7CAAC" w:themeFill="accent2" w:themeFillTint="66"/>
          </w:tcPr>
          <w:p w:rsidR="00C1352C" w:rsidRPr="00A962CD" w:rsidRDefault="00C1352C" w:rsidP="00243BA4">
            <w:pPr>
              <w:spacing w:line="276" w:lineRule="auto"/>
              <w:rPr>
                <w:rFonts w:ascii="Times New Roman" w:hAnsi="Times New Roman" w:cs="Times New Roman"/>
                <w:b/>
              </w:rPr>
            </w:pPr>
          </w:p>
        </w:tc>
        <w:tc>
          <w:tcPr>
            <w:tcW w:w="1350" w:type="dxa"/>
          </w:tcPr>
          <w:p w:rsidR="00C1352C" w:rsidRPr="00A962CD" w:rsidRDefault="00C1352C" w:rsidP="00243BA4">
            <w:pPr>
              <w:spacing w:line="276" w:lineRule="auto"/>
              <w:jc w:val="both"/>
              <w:rPr>
                <w:rFonts w:ascii="Times New Roman" w:hAnsi="Times New Roman" w:cs="Times New Roman"/>
                <w:b/>
              </w:rPr>
            </w:pPr>
          </w:p>
        </w:tc>
        <w:tc>
          <w:tcPr>
            <w:tcW w:w="1800" w:type="dxa"/>
          </w:tcPr>
          <w:p w:rsidR="00C1352C" w:rsidRPr="00A962CD" w:rsidRDefault="00C1352C" w:rsidP="00243BA4">
            <w:pPr>
              <w:spacing w:line="276" w:lineRule="auto"/>
              <w:jc w:val="both"/>
              <w:rPr>
                <w:rFonts w:ascii="Times New Roman" w:hAnsi="Times New Roman" w:cs="Times New Roman"/>
                <w:b/>
              </w:rPr>
            </w:pPr>
          </w:p>
        </w:tc>
        <w:tc>
          <w:tcPr>
            <w:tcW w:w="1620" w:type="dxa"/>
          </w:tcPr>
          <w:p w:rsidR="00C1352C" w:rsidRPr="00A962CD" w:rsidRDefault="00C1352C" w:rsidP="00243BA4">
            <w:pPr>
              <w:spacing w:line="276" w:lineRule="auto"/>
              <w:jc w:val="both"/>
              <w:rPr>
                <w:rFonts w:ascii="Times New Roman" w:hAnsi="Times New Roman" w:cs="Times New Roman"/>
                <w:b/>
              </w:rPr>
            </w:pPr>
          </w:p>
        </w:tc>
        <w:tc>
          <w:tcPr>
            <w:tcW w:w="1743" w:type="dxa"/>
          </w:tcPr>
          <w:p w:rsidR="00C1352C" w:rsidRPr="00A962CD" w:rsidRDefault="00C1352C" w:rsidP="00243BA4">
            <w:pPr>
              <w:spacing w:line="276" w:lineRule="auto"/>
              <w:jc w:val="both"/>
              <w:rPr>
                <w:rFonts w:ascii="Times New Roman" w:hAnsi="Times New Roman" w:cs="Times New Roman"/>
                <w:b/>
              </w:rPr>
            </w:pPr>
          </w:p>
        </w:tc>
      </w:tr>
    </w:tbl>
    <w:p w:rsidR="00FF19CD" w:rsidRPr="00716D9E" w:rsidRDefault="00FF19CD" w:rsidP="00716D9E">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90"/>
        <w:gridCol w:w="1400"/>
        <w:gridCol w:w="1800"/>
        <w:gridCol w:w="1620"/>
        <w:gridCol w:w="1710"/>
      </w:tblGrid>
      <w:tr w:rsidR="00C1352C" w:rsidRPr="00A962CD" w:rsidTr="00A962CD">
        <w:tc>
          <w:tcPr>
            <w:tcW w:w="9720" w:type="dxa"/>
            <w:gridSpan w:val="5"/>
            <w:shd w:val="clear" w:color="auto" w:fill="F7CAAC" w:themeFill="accent2" w:themeFillTint="66"/>
          </w:tcPr>
          <w:p w:rsidR="00C1352C" w:rsidRPr="00A962CD" w:rsidRDefault="00C1352C" w:rsidP="00243BA4">
            <w:pPr>
              <w:spacing w:line="276" w:lineRule="auto"/>
              <w:jc w:val="both"/>
              <w:rPr>
                <w:rFonts w:ascii="Times New Roman" w:hAnsi="Times New Roman" w:cs="Times New Roman"/>
                <w:b/>
                <w:lang w:val="sq-AL"/>
              </w:rPr>
            </w:pPr>
            <w:r w:rsidRPr="00A962CD">
              <w:rPr>
                <w:rFonts w:ascii="Times New Roman" w:hAnsi="Times New Roman" w:cs="Times New Roman"/>
                <w:b/>
                <w:lang w:val="sq-AL"/>
              </w:rPr>
              <w:t xml:space="preserve">Standardi IV.2  </w:t>
            </w:r>
          </w:p>
          <w:p w:rsidR="00C1352C" w:rsidRPr="00A962CD" w:rsidRDefault="00A36075" w:rsidP="00243BA4">
            <w:pPr>
              <w:spacing w:line="276" w:lineRule="auto"/>
              <w:jc w:val="both"/>
              <w:rPr>
                <w:rFonts w:ascii="Times New Roman" w:hAnsi="Times New Roman" w:cs="Times New Roman"/>
                <w:b/>
              </w:rPr>
            </w:pPr>
            <w:r w:rsidRPr="00A36075">
              <w:rPr>
                <w:rFonts w:ascii="Times New Roman" w:eastAsia="Times New Roman" w:hAnsi="Times New Roman" w:cs="Times New Roman"/>
                <w:b/>
                <w:bCs/>
                <w:lang w:val="sq-AL"/>
              </w:rPr>
              <w:t>Personeli akademik që mbulon programin e studimit, përmbush standardet sasiore dhe ka kualifikimin e duhur e të posaçëm akademik në përputhje me fushën e programit për garantimin e standardeve të mësimdhënies të programit të studimit</w:t>
            </w:r>
            <w:r>
              <w:rPr>
                <w:rFonts w:ascii="Times New Roman" w:eastAsia="Times New Roman" w:hAnsi="Times New Roman" w:cs="Times New Roman"/>
                <w:b/>
                <w:bCs/>
                <w:lang w:val="sq-AL"/>
              </w:rPr>
              <w:t>.</w:t>
            </w:r>
          </w:p>
        </w:tc>
      </w:tr>
      <w:tr w:rsidR="00C1352C" w:rsidRPr="00A962CD" w:rsidTr="003A469E">
        <w:trPr>
          <w:trHeight w:val="359"/>
        </w:trPr>
        <w:tc>
          <w:tcPr>
            <w:tcW w:w="3190" w:type="dxa"/>
            <w:shd w:val="clear" w:color="auto" w:fill="C5E0B3" w:themeFill="accent6" w:themeFillTint="66"/>
          </w:tcPr>
          <w:p w:rsidR="00C1352C" w:rsidRPr="00A962CD" w:rsidRDefault="00C1352C" w:rsidP="00243BA4">
            <w:pPr>
              <w:spacing w:line="276" w:lineRule="auto"/>
              <w:jc w:val="both"/>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Kriteret</w:t>
            </w:r>
          </w:p>
        </w:tc>
        <w:tc>
          <w:tcPr>
            <w:tcW w:w="6530" w:type="dxa"/>
            <w:gridSpan w:val="4"/>
            <w:shd w:val="clear" w:color="auto" w:fill="C5E0B3" w:themeFill="accent6" w:themeFillTint="66"/>
          </w:tcPr>
          <w:p w:rsidR="00C1352C" w:rsidRPr="00A962CD" w:rsidRDefault="00C1352C" w:rsidP="002F7FBE">
            <w:pPr>
              <w:spacing w:line="276" w:lineRule="auto"/>
              <w:jc w:val="center"/>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 xml:space="preserve">Vlerësimi </w:t>
            </w:r>
          </w:p>
        </w:tc>
      </w:tr>
      <w:tr w:rsidR="00DB266E" w:rsidRPr="00A962CD" w:rsidTr="00A962CD">
        <w:tc>
          <w:tcPr>
            <w:tcW w:w="3190" w:type="dxa"/>
          </w:tcPr>
          <w:p w:rsidR="00DB266E" w:rsidRPr="00485647" w:rsidRDefault="00485647" w:rsidP="00485647">
            <w:pPr>
              <w:spacing w:after="120"/>
              <w:rPr>
                <w:rFonts w:ascii="Times New Roman" w:hAnsi="Times New Roman" w:cs="Times New Roman"/>
                <w:sz w:val="20"/>
                <w:szCs w:val="20"/>
              </w:rPr>
            </w:pPr>
            <w:r w:rsidRPr="00485647">
              <w:rPr>
                <w:rFonts w:ascii="Times New Roman" w:hAnsi="Times New Roman" w:cs="Times New Roman"/>
                <w:b/>
                <w:sz w:val="20"/>
                <w:szCs w:val="20"/>
              </w:rPr>
              <w:t>Kriteri 1.</w:t>
            </w:r>
            <w:r w:rsidRPr="00485647">
              <w:rPr>
                <w:rFonts w:ascii="Times New Roman" w:hAnsi="Times New Roman" w:cs="Times New Roman"/>
                <w:sz w:val="20"/>
                <w:szCs w:val="20"/>
              </w:rPr>
              <w:t xml:space="preserve"> </w:t>
            </w:r>
            <w:r w:rsidR="00A36075" w:rsidRPr="00A36075">
              <w:rPr>
                <w:rFonts w:ascii="Times New Roman" w:hAnsi="Times New Roman" w:cs="Times New Roman"/>
                <w:sz w:val="20"/>
                <w:szCs w:val="20"/>
                <w:lang w:val="sq-AL"/>
              </w:rPr>
              <w:t>Personeli akademik efektiv dhe me kontratë, që angazhohet në realizimin e programit të studimit, është i kategorisë “Profesor”.</w:t>
            </w:r>
          </w:p>
        </w:tc>
        <w:tc>
          <w:tcPr>
            <w:tcW w:w="6530" w:type="dxa"/>
            <w:gridSpan w:val="4"/>
          </w:tcPr>
          <w:p w:rsidR="00DB266E" w:rsidRPr="00A962CD" w:rsidRDefault="00DB266E" w:rsidP="00243BA4">
            <w:pPr>
              <w:spacing w:line="276" w:lineRule="auto"/>
              <w:jc w:val="both"/>
              <w:rPr>
                <w:rFonts w:ascii="Times New Roman" w:hAnsi="Times New Roman" w:cs="Times New Roman"/>
                <w:b/>
              </w:rPr>
            </w:pPr>
          </w:p>
        </w:tc>
      </w:tr>
      <w:tr w:rsidR="00DB266E" w:rsidRPr="00A962CD" w:rsidTr="00A962CD">
        <w:tc>
          <w:tcPr>
            <w:tcW w:w="3190" w:type="dxa"/>
          </w:tcPr>
          <w:p w:rsidR="00DB266E" w:rsidRPr="00485647" w:rsidRDefault="00485647" w:rsidP="00A36075">
            <w:pPr>
              <w:spacing w:after="120"/>
              <w:rPr>
                <w:rFonts w:ascii="Times New Roman" w:hAnsi="Times New Roman" w:cs="Times New Roman"/>
                <w:sz w:val="20"/>
                <w:szCs w:val="20"/>
              </w:rPr>
            </w:pPr>
            <w:r w:rsidRPr="00485647">
              <w:rPr>
                <w:rFonts w:ascii="Times New Roman" w:hAnsi="Times New Roman" w:cs="Times New Roman"/>
                <w:b/>
                <w:sz w:val="20"/>
                <w:szCs w:val="20"/>
              </w:rPr>
              <w:t>Kriteri 2.</w:t>
            </w:r>
            <w:r w:rsidRPr="00485647">
              <w:rPr>
                <w:rFonts w:ascii="Times New Roman" w:hAnsi="Times New Roman" w:cs="Times New Roman"/>
                <w:sz w:val="20"/>
                <w:szCs w:val="20"/>
              </w:rPr>
              <w:t xml:space="preserve"> </w:t>
            </w:r>
            <w:r w:rsidR="00A36075" w:rsidRPr="00A36075">
              <w:rPr>
                <w:rFonts w:ascii="Times New Roman" w:hAnsi="Times New Roman" w:cs="Times New Roman"/>
                <w:sz w:val="20"/>
                <w:szCs w:val="20"/>
                <w:lang w:val="sq-AL"/>
              </w:rPr>
              <w:t>Fusha akademike-kërkimore e përgjithshme dhe specifike e anëtarëve të personelit akademik, që mbulon programin e studimit, është në përputhje me fushën e programit të studimit, natyrën dhe specifikën e moduleve të tij.</w:t>
            </w:r>
          </w:p>
        </w:tc>
        <w:tc>
          <w:tcPr>
            <w:tcW w:w="6530" w:type="dxa"/>
            <w:gridSpan w:val="4"/>
          </w:tcPr>
          <w:p w:rsidR="00DB266E" w:rsidRPr="00A962CD" w:rsidRDefault="00DB266E" w:rsidP="00243BA4">
            <w:pPr>
              <w:spacing w:line="276" w:lineRule="auto"/>
              <w:jc w:val="both"/>
              <w:rPr>
                <w:rFonts w:ascii="Times New Roman" w:hAnsi="Times New Roman" w:cs="Times New Roman"/>
                <w:b/>
              </w:rPr>
            </w:pPr>
          </w:p>
        </w:tc>
      </w:tr>
      <w:tr w:rsidR="00DB266E" w:rsidRPr="00A962CD" w:rsidTr="00A962CD">
        <w:tc>
          <w:tcPr>
            <w:tcW w:w="3190" w:type="dxa"/>
          </w:tcPr>
          <w:p w:rsidR="00DB266E" w:rsidRPr="00485647" w:rsidRDefault="00485647" w:rsidP="00F749D9">
            <w:pPr>
              <w:spacing w:line="276" w:lineRule="auto"/>
              <w:rPr>
                <w:rFonts w:ascii="Times New Roman" w:hAnsi="Times New Roman" w:cs="Times New Roman"/>
                <w:sz w:val="20"/>
                <w:szCs w:val="20"/>
              </w:rPr>
            </w:pPr>
            <w:r w:rsidRPr="00485647">
              <w:rPr>
                <w:rFonts w:ascii="Times New Roman" w:hAnsi="Times New Roman" w:cs="Times New Roman"/>
                <w:b/>
                <w:sz w:val="20"/>
                <w:szCs w:val="20"/>
              </w:rPr>
              <w:t>Kriteri 3.</w:t>
            </w:r>
            <w:r w:rsidRPr="00485647">
              <w:rPr>
                <w:rFonts w:ascii="Times New Roman" w:hAnsi="Times New Roman" w:cs="Times New Roman"/>
                <w:sz w:val="20"/>
                <w:szCs w:val="20"/>
              </w:rPr>
              <w:t xml:space="preserve"> </w:t>
            </w:r>
            <w:r w:rsidR="00A62943" w:rsidRPr="00A62943">
              <w:rPr>
                <w:rFonts w:ascii="Times New Roman" w:hAnsi="Times New Roman" w:cs="Times New Roman"/>
                <w:sz w:val="20"/>
                <w:szCs w:val="20"/>
                <w:lang w:val="sq-AL"/>
              </w:rPr>
              <w:t>Institucioni dëshmon një angazhim optimal të burimeve njerëzore për përmbushjen e objektivave të programit të studimeve. Personeli akademik efektiv duhet të mbulojë ngarkesën mësimore për programin e studimit në përputhje me kornizën ligjore në fuqi.</w:t>
            </w:r>
          </w:p>
        </w:tc>
        <w:tc>
          <w:tcPr>
            <w:tcW w:w="6530" w:type="dxa"/>
            <w:gridSpan w:val="4"/>
          </w:tcPr>
          <w:p w:rsidR="00DB266E" w:rsidRPr="00A962CD" w:rsidRDefault="00DB266E" w:rsidP="00243BA4">
            <w:pPr>
              <w:spacing w:line="276" w:lineRule="auto"/>
              <w:jc w:val="both"/>
              <w:rPr>
                <w:rFonts w:ascii="Times New Roman" w:hAnsi="Times New Roman" w:cs="Times New Roman"/>
                <w:b/>
              </w:rPr>
            </w:pPr>
          </w:p>
        </w:tc>
      </w:tr>
      <w:tr w:rsidR="00DB266E" w:rsidRPr="00A962CD" w:rsidTr="00A962CD">
        <w:tc>
          <w:tcPr>
            <w:tcW w:w="3190" w:type="dxa"/>
          </w:tcPr>
          <w:p w:rsidR="00DB266E" w:rsidRPr="00485647" w:rsidRDefault="00485647" w:rsidP="00F749D9">
            <w:pPr>
              <w:spacing w:line="276" w:lineRule="auto"/>
              <w:rPr>
                <w:rFonts w:ascii="Times New Roman" w:hAnsi="Times New Roman" w:cs="Times New Roman"/>
                <w:sz w:val="20"/>
                <w:szCs w:val="20"/>
              </w:rPr>
            </w:pPr>
            <w:r w:rsidRPr="00485647">
              <w:rPr>
                <w:rFonts w:ascii="Times New Roman" w:hAnsi="Times New Roman" w:cs="Times New Roman"/>
                <w:b/>
                <w:sz w:val="20"/>
                <w:szCs w:val="20"/>
              </w:rPr>
              <w:t>Kriteri 4.</w:t>
            </w:r>
            <w:r w:rsidRPr="00485647">
              <w:rPr>
                <w:rFonts w:ascii="Times New Roman" w:hAnsi="Times New Roman" w:cs="Times New Roman"/>
                <w:sz w:val="20"/>
                <w:szCs w:val="20"/>
              </w:rPr>
              <w:t xml:space="preserve"> </w:t>
            </w:r>
            <w:r w:rsidR="00A62943" w:rsidRPr="00A62943">
              <w:rPr>
                <w:rFonts w:ascii="Times New Roman" w:hAnsi="Times New Roman" w:cs="Times New Roman"/>
                <w:sz w:val="20"/>
                <w:szCs w:val="20"/>
                <w:lang w:val="sq-AL"/>
              </w:rPr>
              <w:t>Institucioni duhet të garantojë dhe të dëshmojë qëndrueshmërinë e personelit akademik të angazhuar në programin e studimit, për të gjithë periudhën e akreditimit, duke përfshirë kontratat e punësimit dhe mbulimin me sigurime shoqërore dhe shëndetësore.</w:t>
            </w:r>
          </w:p>
        </w:tc>
        <w:tc>
          <w:tcPr>
            <w:tcW w:w="6530" w:type="dxa"/>
            <w:gridSpan w:val="4"/>
          </w:tcPr>
          <w:p w:rsidR="00DB266E" w:rsidRPr="00A962CD" w:rsidRDefault="00DB266E" w:rsidP="00243BA4">
            <w:pPr>
              <w:spacing w:line="276" w:lineRule="auto"/>
              <w:jc w:val="both"/>
              <w:rPr>
                <w:rFonts w:ascii="Times New Roman" w:hAnsi="Times New Roman" w:cs="Times New Roman"/>
                <w:b/>
              </w:rPr>
            </w:pPr>
          </w:p>
        </w:tc>
      </w:tr>
      <w:tr w:rsidR="00485647" w:rsidRPr="00A962CD" w:rsidTr="00A962CD">
        <w:tc>
          <w:tcPr>
            <w:tcW w:w="3190" w:type="dxa"/>
          </w:tcPr>
          <w:p w:rsidR="00485647" w:rsidRPr="00485647" w:rsidRDefault="00485647" w:rsidP="00485647">
            <w:pPr>
              <w:spacing w:line="276" w:lineRule="auto"/>
              <w:rPr>
                <w:rFonts w:ascii="Times New Roman" w:hAnsi="Times New Roman" w:cs="Times New Roman"/>
                <w:sz w:val="20"/>
                <w:szCs w:val="20"/>
              </w:rPr>
            </w:pPr>
            <w:r w:rsidRPr="00485647">
              <w:rPr>
                <w:rFonts w:ascii="Times New Roman" w:hAnsi="Times New Roman" w:cs="Times New Roman"/>
                <w:b/>
                <w:sz w:val="20"/>
                <w:szCs w:val="20"/>
              </w:rPr>
              <w:t>Kriteri 5.</w:t>
            </w:r>
            <w:r w:rsidRPr="00485647">
              <w:rPr>
                <w:rFonts w:ascii="Times New Roman" w:hAnsi="Times New Roman" w:cs="Times New Roman"/>
                <w:sz w:val="20"/>
                <w:szCs w:val="20"/>
              </w:rPr>
              <w:t xml:space="preserve"> </w:t>
            </w:r>
            <w:r w:rsidR="00A62943" w:rsidRPr="00A62943">
              <w:rPr>
                <w:rFonts w:ascii="Times New Roman" w:hAnsi="Times New Roman" w:cs="Times New Roman"/>
                <w:sz w:val="20"/>
                <w:szCs w:val="20"/>
                <w:lang w:val="sq-AL"/>
              </w:rPr>
              <w:t>Institucioni siguron dhe garanton angazhimin e personelit ndihmës akademik të përshtatshëm dhe të mjaftueshëm për realizimin e orëve laboratorike dhe për mirëmbajtjen e laboratorëve e mjediseve të tjera mësimore, sipas natyrës specifike të programit të studimit.</w:t>
            </w:r>
          </w:p>
        </w:tc>
        <w:tc>
          <w:tcPr>
            <w:tcW w:w="6530" w:type="dxa"/>
            <w:gridSpan w:val="4"/>
          </w:tcPr>
          <w:p w:rsidR="00485647" w:rsidRPr="00A962CD" w:rsidRDefault="00485647" w:rsidP="00243BA4">
            <w:pPr>
              <w:spacing w:line="276" w:lineRule="auto"/>
              <w:jc w:val="both"/>
              <w:rPr>
                <w:rFonts w:ascii="Times New Roman" w:hAnsi="Times New Roman" w:cs="Times New Roman"/>
                <w:b/>
              </w:rPr>
            </w:pPr>
          </w:p>
        </w:tc>
      </w:tr>
      <w:tr w:rsidR="00A62943" w:rsidRPr="00A962CD" w:rsidTr="00A962CD">
        <w:tc>
          <w:tcPr>
            <w:tcW w:w="3190" w:type="dxa"/>
          </w:tcPr>
          <w:p w:rsidR="00A62943" w:rsidRPr="00A62943" w:rsidRDefault="00A62943" w:rsidP="00485647">
            <w:pPr>
              <w:spacing w:line="276" w:lineRule="auto"/>
              <w:rPr>
                <w:rFonts w:ascii="Times New Roman" w:hAnsi="Times New Roman" w:cs="Times New Roman"/>
                <w:sz w:val="20"/>
                <w:szCs w:val="20"/>
              </w:rPr>
            </w:pPr>
            <w:r w:rsidRPr="00A62943">
              <w:rPr>
                <w:rFonts w:ascii="Times New Roman" w:hAnsi="Times New Roman" w:cs="Times New Roman"/>
                <w:b/>
                <w:sz w:val="20"/>
                <w:szCs w:val="20"/>
              </w:rPr>
              <w:t>Kriteri 6.</w:t>
            </w:r>
            <w:r w:rsidRPr="00A62943">
              <w:rPr>
                <w:rFonts w:ascii="Times New Roman" w:hAnsi="Times New Roman" w:cs="Times New Roman"/>
                <w:sz w:val="20"/>
                <w:szCs w:val="20"/>
              </w:rPr>
              <w:t xml:space="preserve"> Institucioni ndjek procedura rekrutimi dhe vlerësimi, mbështetur në kritere të përgjithshme dhe specifike të shpallura e që garantojnë përzgjedhjen e personelit me nivelin e duhur të kualifikimit dhe në përputhje me natyrën, strukturën, modulet dhe përmbajtjen e programit të studimit.</w:t>
            </w:r>
          </w:p>
        </w:tc>
        <w:tc>
          <w:tcPr>
            <w:tcW w:w="6530" w:type="dxa"/>
            <w:gridSpan w:val="4"/>
          </w:tcPr>
          <w:p w:rsidR="00A62943" w:rsidRPr="00A962CD" w:rsidRDefault="00A62943" w:rsidP="00243BA4">
            <w:pPr>
              <w:spacing w:line="276" w:lineRule="auto"/>
              <w:jc w:val="both"/>
              <w:rPr>
                <w:rFonts w:ascii="Times New Roman" w:hAnsi="Times New Roman" w:cs="Times New Roman"/>
                <w:b/>
              </w:rPr>
            </w:pPr>
          </w:p>
        </w:tc>
      </w:tr>
      <w:tr w:rsidR="00A62943" w:rsidRPr="00A962CD" w:rsidTr="00A962CD">
        <w:tc>
          <w:tcPr>
            <w:tcW w:w="3190" w:type="dxa"/>
          </w:tcPr>
          <w:p w:rsidR="00A62943" w:rsidRPr="00F749D9" w:rsidRDefault="00A62943" w:rsidP="00485647">
            <w:pPr>
              <w:spacing w:line="276" w:lineRule="auto"/>
              <w:rPr>
                <w:rFonts w:ascii="Times New Roman" w:hAnsi="Times New Roman" w:cs="Times New Roman"/>
                <w:sz w:val="20"/>
                <w:szCs w:val="20"/>
                <w:lang w:val="sq-AL"/>
              </w:rPr>
            </w:pPr>
            <w:r w:rsidRPr="00A62943">
              <w:rPr>
                <w:rFonts w:ascii="Times New Roman" w:hAnsi="Times New Roman" w:cs="Times New Roman"/>
                <w:b/>
                <w:sz w:val="20"/>
                <w:szCs w:val="20"/>
                <w:lang w:val="sq-AL"/>
              </w:rPr>
              <w:t>Kriteri 7.</w:t>
            </w:r>
            <w:r w:rsidRPr="00A62943">
              <w:rPr>
                <w:rFonts w:ascii="Times New Roman" w:hAnsi="Times New Roman" w:cs="Times New Roman"/>
                <w:sz w:val="20"/>
                <w:szCs w:val="20"/>
                <w:lang w:val="sq-AL"/>
              </w:rPr>
              <w:t xml:space="preserve"> IAL harton si rregull marrëveshje bashkëpunimi me institucionet/organizatat e punësimit të studentëve të cilat i mundësojnë atyre realizimi</w:t>
            </w:r>
            <w:r w:rsidR="00F749D9">
              <w:rPr>
                <w:rFonts w:ascii="Times New Roman" w:hAnsi="Times New Roman" w:cs="Times New Roman"/>
                <w:sz w:val="20"/>
                <w:szCs w:val="20"/>
                <w:lang w:val="sq-AL"/>
              </w:rPr>
              <w:t>n e orëve praktike të moduleve.</w:t>
            </w:r>
          </w:p>
        </w:tc>
        <w:tc>
          <w:tcPr>
            <w:tcW w:w="6530" w:type="dxa"/>
            <w:gridSpan w:val="4"/>
          </w:tcPr>
          <w:p w:rsidR="00A62943" w:rsidRPr="00A962CD" w:rsidRDefault="00A62943" w:rsidP="00243BA4">
            <w:pPr>
              <w:spacing w:line="276" w:lineRule="auto"/>
              <w:jc w:val="both"/>
              <w:rPr>
                <w:rFonts w:ascii="Times New Roman" w:hAnsi="Times New Roman" w:cs="Times New Roman"/>
                <w:b/>
              </w:rPr>
            </w:pPr>
          </w:p>
        </w:tc>
      </w:tr>
      <w:tr w:rsidR="00A62943" w:rsidRPr="00A962CD" w:rsidTr="00A962CD">
        <w:tc>
          <w:tcPr>
            <w:tcW w:w="3190" w:type="dxa"/>
          </w:tcPr>
          <w:p w:rsidR="00A62943" w:rsidRPr="00F749D9" w:rsidRDefault="00A62943" w:rsidP="00485647">
            <w:pPr>
              <w:spacing w:line="276" w:lineRule="auto"/>
              <w:rPr>
                <w:rFonts w:ascii="Times New Roman" w:hAnsi="Times New Roman" w:cs="Times New Roman"/>
                <w:sz w:val="20"/>
                <w:szCs w:val="20"/>
                <w:lang w:val="sq-AL"/>
              </w:rPr>
            </w:pPr>
            <w:r w:rsidRPr="00A62943">
              <w:rPr>
                <w:rFonts w:ascii="Times New Roman" w:hAnsi="Times New Roman" w:cs="Times New Roman"/>
                <w:b/>
                <w:sz w:val="20"/>
                <w:szCs w:val="20"/>
                <w:lang w:val="sq-AL"/>
              </w:rPr>
              <w:t>Kriteri 8.</w:t>
            </w:r>
            <w:r w:rsidRPr="00A62943">
              <w:rPr>
                <w:rFonts w:ascii="Times New Roman" w:hAnsi="Times New Roman" w:cs="Times New Roman"/>
                <w:sz w:val="20"/>
                <w:szCs w:val="20"/>
                <w:lang w:val="sq-AL"/>
              </w:rPr>
              <w:t xml:space="preserve"> Institucioni, në marrëveshje e bashkëpunim me institucione të tjera të arsimit të lartë, përfaqësues biznesi e kompani, vë në dispozicion personelin e mjaftueshëm, të duhur e të kualifikuar për instruktimin, udhëheqjen dhe mbikëqyrjen e studentëve në orët praktike të moduleve, punimin e diplomës dhe veprimtari të tjera specifike sipas nat</w:t>
            </w:r>
            <w:r w:rsidR="00F749D9">
              <w:rPr>
                <w:rFonts w:ascii="Times New Roman" w:hAnsi="Times New Roman" w:cs="Times New Roman"/>
                <w:sz w:val="20"/>
                <w:szCs w:val="20"/>
                <w:lang w:val="sq-AL"/>
              </w:rPr>
              <w:t xml:space="preserve">yrës së programit të studimit. </w:t>
            </w:r>
          </w:p>
        </w:tc>
        <w:tc>
          <w:tcPr>
            <w:tcW w:w="6530" w:type="dxa"/>
            <w:gridSpan w:val="4"/>
          </w:tcPr>
          <w:p w:rsidR="00A62943" w:rsidRPr="00A962CD" w:rsidRDefault="00A62943" w:rsidP="00243BA4">
            <w:pPr>
              <w:spacing w:line="276" w:lineRule="auto"/>
              <w:jc w:val="both"/>
              <w:rPr>
                <w:rFonts w:ascii="Times New Roman" w:hAnsi="Times New Roman" w:cs="Times New Roman"/>
                <w:b/>
              </w:rPr>
            </w:pPr>
          </w:p>
        </w:tc>
      </w:tr>
      <w:tr w:rsidR="00C1352C" w:rsidRPr="00A962CD" w:rsidTr="00A962CD">
        <w:trPr>
          <w:trHeight w:val="315"/>
        </w:trPr>
        <w:tc>
          <w:tcPr>
            <w:tcW w:w="3190" w:type="dxa"/>
            <w:vMerge w:val="restart"/>
            <w:shd w:val="clear" w:color="auto" w:fill="F7CAAC" w:themeFill="accent2" w:themeFillTint="66"/>
          </w:tcPr>
          <w:p w:rsidR="00C1352C" w:rsidRPr="00A962CD" w:rsidRDefault="00C1352C" w:rsidP="00243BA4">
            <w:pPr>
              <w:spacing w:line="276" w:lineRule="auto"/>
              <w:rPr>
                <w:rFonts w:ascii="Times New Roman" w:hAnsi="Times New Roman" w:cs="Times New Roman"/>
                <w:b/>
              </w:rPr>
            </w:pPr>
            <w:r w:rsidRPr="00A962CD">
              <w:rPr>
                <w:rFonts w:ascii="Times New Roman" w:hAnsi="Times New Roman" w:cs="Times New Roman"/>
                <w:b/>
              </w:rPr>
              <w:t>Shkalla e përmbushjes së standardit</w:t>
            </w:r>
          </w:p>
        </w:tc>
        <w:tc>
          <w:tcPr>
            <w:tcW w:w="1400" w:type="dxa"/>
            <w:shd w:val="clear" w:color="auto" w:fill="FF00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Nuk përmbushet</w:t>
            </w:r>
          </w:p>
        </w:tc>
        <w:tc>
          <w:tcPr>
            <w:tcW w:w="1800" w:type="dxa"/>
            <w:shd w:val="clear" w:color="auto" w:fill="FF66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pjesërisht</w:t>
            </w:r>
          </w:p>
        </w:tc>
        <w:tc>
          <w:tcPr>
            <w:tcW w:w="1620" w:type="dxa"/>
            <w:shd w:val="clear" w:color="auto" w:fill="CCCC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kryesisht</w:t>
            </w:r>
          </w:p>
        </w:tc>
        <w:tc>
          <w:tcPr>
            <w:tcW w:w="1710" w:type="dxa"/>
            <w:shd w:val="clear" w:color="auto" w:fill="92D05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plotësisht</w:t>
            </w:r>
          </w:p>
        </w:tc>
      </w:tr>
      <w:tr w:rsidR="00C1352C" w:rsidRPr="00A962CD" w:rsidTr="00A962CD">
        <w:trPr>
          <w:trHeight w:val="315"/>
        </w:trPr>
        <w:tc>
          <w:tcPr>
            <w:tcW w:w="3190" w:type="dxa"/>
            <w:vMerge/>
            <w:shd w:val="clear" w:color="auto" w:fill="F7CAAC" w:themeFill="accent2" w:themeFillTint="66"/>
          </w:tcPr>
          <w:p w:rsidR="00C1352C" w:rsidRPr="00A962CD" w:rsidRDefault="00C1352C" w:rsidP="00243BA4">
            <w:pPr>
              <w:spacing w:line="276" w:lineRule="auto"/>
              <w:rPr>
                <w:rFonts w:ascii="Times New Roman" w:hAnsi="Times New Roman" w:cs="Times New Roman"/>
                <w:b/>
              </w:rPr>
            </w:pPr>
          </w:p>
        </w:tc>
        <w:tc>
          <w:tcPr>
            <w:tcW w:w="1400" w:type="dxa"/>
          </w:tcPr>
          <w:p w:rsidR="00C1352C" w:rsidRPr="00A962CD" w:rsidRDefault="00C1352C" w:rsidP="00243BA4">
            <w:pPr>
              <w:spacing w:line="276" w:lineRule="auto"/>
              <w:jc w:val="both"/>
              <w:rPr>
                <w:rFonts w:ascii="Times New Roman" w:hAnsi="Times New Roman" w:cs="Times New Roman"/>
                <w:b/>
              </w:rPr>
            </w:pPr>
          </w:p>
        </w:tc>
        <w:tc>
          <w:tcPr>
            <w:tcW w:w="1800" w:type="dxa"/>
          </w:tcPr>
          <w:p w:rsidR="00C1352C" w:rsidRPr="00A962CD" w:rsidRDefault="00C1352C" w:rsidP="00243BA4">
            <w:pPr>
              <w:spacing w:line="276" w:lineRule="auto"/>
              <w:jc w:val="both"/>
              <w:rPr>
                <w:rFonts w:ascii="Times New Roman" w:hAnsi="Times New Roman" w:cs="Times New Roman"/>
                <w:b/>
              </w:rPr>
            </w:pPr>
          </w:p>
        </w:tc>
        <w:tc>
          <w:tcPr>
            <w:tcW w:w="1620" w:type="dxa"/>
          </w:tcPr>
          <w:p w:rsidR="00C1352C" w:rsidRPr="00A962CD" w:rsidRDefault="00C1352C" w:rsidP="00243BA4">
            <w:pPr>
              <w:spacing w:line="276" w:lineRule="auto"/>
              <w:jc w:val="both"/>
              <w:rPr>
                <w:rFonts w:ascii="Times New Roman" w:hAnsi="Times New Roman" w:cs="Times New Roman"/>
                <w:b/>
              </w:rPr>
            </w:pPr>
          </w:p>
        </w:tc>
        <w:tc>
          <w:tcPr>
            <w:tcW w:w="1710" w:type="dxa"/>
          </w:tcPr>
          <w:p w:rsidR="00C1352C" w:rsidRPr="00A962CD" w:rsidRDefault="00C1352C" w:rsidP="00243BA4">
            <w:pPr>
              <w:spacing w:line="276" w:lineRule="auto"/>
              <w:jc w:val="both"/>
              <w:rPr>
                <w:rFonts w:ascii="Times New Roman" w:hAnsi="Times New Roman" w:cs="Times New Roman"/>
                <w:b/>
              </w:rPr>
            </w:pPr>
          </w:p>
        </w:tc>
      </w:tr>
    </w:tbl>
    <w:p w:rsidR="00FF19CD" w:rsidRPr="00F749D9" w:rsidRDefault="00FF19CD" w:rsidP="00F749D9">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50"/>
        <w:gridCol w:w="1440"/>
        <w:gridCol w:w="1822"/>
        <w:gridCol w:w="1598"/>
        <w:gridCol w:w="1710"/>
      </w:tblGrid>
      <w:tr w:rsidR="00C1352C" w:rsidRPr="00A962CD" w:rsidTr="00F749D9">
        <w:tc>
          <w:tcPr>
            <w:tcW w:w="9720" w:type="dxa"/>
            <w:gridSpan w:val="5"/>
            <w:shd w:val="clear" w:color="auto" w:fill="F7CAAC" w:themeFill="accent2" w:themeFillTint="66"/>
          </w:tcPr>
          <w:p w:rsidR="00C1352C" w:rsidRPr="00A962CD" w:rsidRDefault="00C1352C" w:rsidP="00F24427">
            <w:pPr>
              <w:tabs>
                <w:tab w:val="left" w:pos="720"/>
                <w:tab w:val="left" w:pos="1440"/>
                <w:tab w:val="left" w:pos="2160"/>
                <w:tab w:val="left" w:pos="4215"/>
              </w:tabs>
              <w:spacing w:line="276" w:lineRule="auto"/>
              <w:jc w:val="both"/>
              <w:rPr>
                <w:rFonts w:ascii="Times New Roman" w:hAnsi="Times New Roman" w:cs="Times New Roman"/>
                <w:b/>
                <w:lang w:val="sq-AL"/>
              </w:rPr>
            </w:pPr>
            <w:r w:rsidRPr="00A962CD">
              <w:rPr>
                <w:rFonts w:ascii="Times New Roman" w:hAnsi="Times New Roman" w:cs="Times New Roman"/>
                <w:b/>
                <w:lang w:val="sq-AL"/>
              </w:rPr>
              <w:t xml:space="preserve">Standardi IV.3 </w:t>
            </w:r>
            <w:r w:rsidRPr="00A962CD">
              <w:rPr>
                <w:rFonts w:ascii="Times New Roman" w:hAnsi="Times New Roman" w:cs="Times New Roman"/>
                <w:b/>
                <w:lang w:val="sq-AL"/>
              </w:rPr>
              <w:tab/>
            </w:r>
            <w:r w:rsidR="00F24427">
              <w:rPr>
                <w:rFonts w:ascii="Times New Roman" w:hAnsi="Times New Roman" w:cs="Times New Roman"/>
                <w:b/>
                <w:lang w:val="sq-AL"/>
              </w:rPr>
              <w:tab/>
            </w:r>
          </w:p>
          <w:p w:rsidR="00C1352C" w:rsidRPr="00A962CD" w:rsidRDefault="00F24427" w:rsidP="00FD7FDC">
            <w:pPr>
              <w:spacing w:line="276" w:lineRule="auto"/>
              <w:jc w:val="both"/>
              <w:rPr>
                <w:rFonts w:ascii="Times New Roman" w:hAnsi="Times New Roman" w:cs="Times New Roman"/>
                <w:b/>
              </w:rPr>
            </w:pPr>
            <w:r w:rsidRPr="00F24427">
              <w:rPr>
                <w:rFonts w:ascii="Times New Roman" w:eastAsia="Times New Roman" w:hAnsi="Times New Roman" w:cs="Times New Roman"/>
                <w:b/>
                <w:bCs/>
                <w:lang w:val="sq-AL"/>
              </w:rPr>
              <w:t>Institucioni i arsimit të lartë vë në dispozicion mjedise mësimore dhe infrastrukturën e përshtatshme për realizimin e procesit mësimdhënës të programit të studimit dhe për formimin praktik, të posaçme sipas natyrës dhe fushës së programit të studimit</w:t>
            </w:r>
            <w:r>
              <w:rPr>
                <w:rFonts w:ascii="Times New Roman" w:eastAsia="Times New Roman" w:hAnsi="Times New Roman" w:cs="Times New Roman"/>
                <w:b/>
                <w:bCs/>
                <w:lang w:val="sq-AL"/>
              </w:rPr>
              <w:t>.</w:t>
            </w:r>
          </w:p>
        </w:tc>
      </w:tr>
      <w:tr w:rsidR="00C1352C" w:rsidRPr="00A962CD" w:rsidTr="00F749D9">
        <w:trPr>
          <w:trHeight w:val="386"/>
        </w:trPr>
        <w:tc>
          <w:tcPr>
            <w:tcW w:w="3150" w:type="dxa"/>
            <w:shd w:val="clear" w:color="auto" w:fill="C5E0B3" w:themeFill="accent6" w:themeFillTint="66"/>
          </w:tcPr>
          <w:p w:rsidR="00C1352C" w:rsidRPr="00A962CD" w:rsidRDefault="00C1352C" w:rsidP="00243BA4">
            <w:pPr>
              <w:spacing w:line="276" w:lineRule="auto"/>
              <w:jc w:val="both"/>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Kriteret</w:t>
            </w:r>
          </w:p>
        </w:tc>
        <w:tc>
          <w:tcPr>
            <w:tcW w:w="6570" w:type="dxa"/>
            <w:gridSpan w:val="4"/>
            <w:shd w:val="clear" w:color="auto" w:fill="C5E0B3" w:themeFill="accent6" w:themeFillTint="66"/>
          </w:tcPr>
          <w:p w:rsidR="00C1352C" w:rsidRPr="00A962CD" w:rsidRDefault="00C1352C" w:rsidP="002F7FBE">
            <w:pPr>
              <w:spacing w:line="276" w:lineRule="auto"/>
              <w:jc w:val="center"/>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 xml:space="preserve">Vlerësimi </w:t>
            </w:r>
          </w:p>
        </w:tc>
      </w:tr>
      <w:tr w:rsidR="009D5FF6" w:rsidRPr="00A962CD" w:rsidTr="00F749D9">
        <w:tc>
          <w:tcPr>
            <w:tcW w:w="3150" w:type="dxa"/>
          </w:tcPr>
          <w:p w:rsidR="009D5FF6" w:rsidRPr="00966AB1" w:rsidRDefault="00966AB1" w:rsidP="00F749D9">
            <w:pPr>
              <w:spacing w:line="276" w:lineRule="auto"/>
              <w:rPr>
                <w:rFonts w:ascii="Times New Roman" w:hAnsi="Times New Roman" w:cs="Times New Roman"/>
                <w:sz w:val="20"/>
                <w:szCs w:val="20"/>
              </w:rPr>
            </w:pPr>
            <w:r w:rsidRPr="00966AB1">
              <w:rPr>
                <w:rFonts w:ascii="Times New Roman" w:hAnsi="Times New Roman" w:cs="Times New Roman"/>
                <w:b/>
                <w:sz w:val="20"/>
                <w:szCs w:val="20"/>
              </w:rPr>
              <w:t>Kriteri 1.</w:t>
            </w:r>
            <w:r w:rsidRPr="00966AB1">
              <w:rPr>
                <w:rFonts w:ascii="Times New Roman" w:hAnsi="Times New Roman" w:cs="Times New Roman"/>
                <w:sz w:val="20"/>
                <w:szCs w:val="20"/>
              </w:rPr>
              <w:t xml:space="preserve"> </w:t>
            </w:r>
            <w:r w:rsidR="00F24427" w:rsidRPr="00F24427">
              <w:rPr>
                <w:rFonts w:ascii="Times New Roman" w:hAnsi="Times New Roman" w:cs="Times New Roman"/>
                <w:sz w:val="20"/>
                <w:szCs w:val="20"/>
              </w:rPr>
              <w:t>Institucioni siguron mjediset e mjaftueshme dhe të përshtatshme për zhvillimin e veprimtarisë mësimore, në varësi të numrit të studentëve, grupeve mësimore, në përputhje me natyrën specifike të programit të studimit dhe moduleve përkatëse.</w:t>
            </w:r>
          </w:p>
        </w:tc>
        <w:tc>
          <w:tcPr>
            <w:tcW w:w="6570"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50" w:type="dxa"/>
          </w:tcPr>
          <w:p w:rsidR="009D5FF6" w:rsidRPr="00966AB1" w:rsidRDefault="00966AB1" w:rsidP="00F749D9">
            <w:pPr>
              <w:spacing w:line="276" w:lineRule="auto"/>
              <w:rPr>
                <w:rFonts w:ascii="Times New Roman" w:hAnsi="Times New Roman" w:cs="Times New Roman"/>
                <w:sz w:val="20"/>
                <w:szCs w:val="20"/>
              </w:rPr>
            </w:pPr>
            <w:r w:rsidRPr="00966AB1">
              <w:rPr>
                <w:rFonts w:ascii="Times New Roman" w:hAnsi="Times New Roman" w:cs="Times New Roman"/>
                <w:b/>
                <w:sz w:val="20"/>
                <w:szCs w:val="20"/>
              </w:rPr>
              <w:t>Kriteri 2.</w:t>
            </w:r>
            <w:r w:rsidRPr="00966AB1">
              <w:rPr>
                <w:rFonts w:ascii="Times New Roman" w:hAnsi="Times New Roman" w:cs="Times New Roman"/>
                <w:sz w:val="20"/>
                <w:szCs w:val="20"/>
              </w:rPr>
              <w:t xml:space="preserve"> </w:t>
            </w:r>
            <w:r w:rsidR="00F24427" w:rsidRPr="00F24427">
              <w:rPr>
                <w:rFonts w:ascii="Times New Roman" w:hAnsi="Times New Roman" w:cs="Times New Roman"/>
                <w:sz w:val="20"/>
                <w:szCs w:val="20"/>
              </w:rPr>
              <w:t>Mjediset mësimore si klasa, laboratorë, studio e mjedise të tjera, janë të pajisura me mjete elektronike dhe të teknologjisë së informacionit, që garantojnë realizimin e procesit mësimor teorik e praktik, përmes përdorimit të metodologjive e teknologjive bashkëkohore të mësimdhënies-mësimnxënies.</w:t>
            </w:r>
          </w:p>
        </w:tc>
        <w:tc>
          <w:tcPr>
            <w:tcW w:w="6570"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50" w:type="dxa"/>
          </w:tcPr>
          <w:p w:rsidR="009D5FF6" w:rsidRPr="00966AB1" w:rsidRDefault="00966AB1" w:rsidP="00F749D9">
            <w:pPr>
              <w:spacing w:line="276" w:lineRule="auto"/>
              <w:rPr>
                <w:rFonts w:ascii="Times New Roman" w:hAnsi="Times New Roman" w:cs="Times New Roman"/>
                <w:sz w:val="20"/>
                <w:szCs w:val="20"/>
              </w:rPr>
            </w:pPr>
            <w:r w:rsidRPr="00966AB1">
              <w:rPr>
                <w:rFonts w:ascii="Times New Roman" w:hAnsi="Times New Roman" w:cs="Times New Roman"/>
                <w:b/>
                <w:sz w:val="20"/>
                <w:szCs w:val="20"/>
              </w:rPr>
              <w:t>Kriteri 3.</w:t>
            </w:r>
            <w:r w:rsidRPr="00966AB1">
              <w:rPr>
                <w:rFonts w:ascii="Times New Roman" w:hAnsi="Times New Roman" w:cs="Times New Roman"/>
                <w:sz w:val="20"/>
                <w:szCs w:val="20"/>
              </w:rPr>
              <w:t xml:space="preserve"> </w:t>
            </w:r>
            <w:r w:rsidR="00F24427" w:rsidRPr="00F24427">
              <w:rPr>
                <w:rFonts w:ascii="Times New Roman" w:hAnsi="Times New Roman" w:cs="Times New Roman"/>
                <w:sz w:val="20"/>
                <w:szCs w:val="20"/>
                <w:lang w:val="sq-AL"/>
              </w:rPr>
              <w:t>Laboratorët, studiot, atelietë apo mjediset e tjera, sipas natyrës specifike të programit, përmbajnë aparaturat dhe mjetet e nevojshme e të përshtatshme për plotësimin e kërkesave të moduleve, aftësimit teorik e praktik dhe të objektivave formues të programit të studimit në tërësi.</w:t>
            </w:r>
          </w:p>
        </w:tc>
        <w:tc>
          <w:tcPr>
            <w:tcW w:w="6570"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50" w:type="dxa"/>
          </w:tcPr>
          <w:p w:rsidR="009D5FF6" w:rsidRPr="00966AB1" w:rsidRDefault="00966AB1" w:rsidP="00F749D9">
            <w:pPr>
              <w:spacing w:line="276" w:lineRule="auto"/>
              <w:rPr>
                <w:rFonts w:ascii="Times New Roman" w:hAnsi="Times New Roman" w:cs="Times New Roman"/>
                <w:sz w:val="20"/>
                <w:szCs w:val="20"/>
              </w:rPr>
            </w:pPr>
            <w:r w:rsidRPr="00966AB1">
              <w:rPr>
                <w:rFonts w:ascii="Times New Roman" w:hAnsi="Times New Roman" w:cs="Times New Roman"/>
                <w:b/>
                <w:sz w:val="20"/>
                <w:szCs w:val="20"/>
              </w:rPr>
              <w:t>Kriteri 4.</w:t>
            </w:r>
            <w:r w:rsidRPr="00966AB1">
              <w:rPr>
                <w:rFonts w:ascii="Times New Roman" w:hAnsi="Times New Roman" w:cs="Times New Roman"/>
                <w:sz w:val="20"/>
                <w:szCs w:val="20"/>
              </w:rPr>
              <w:t xml:space="preserve"> </w:t>
            </w:r>
            <w:r w:rsidR="00F24427" w:rsidRPr="00F24427">
              <w:rPr>
                <w:rFonts w:ascii="Times New Roman" w:hAnsi="Times New Roman" w:cs="Times New Roman"/>
                <w:sz w:val="20"/>
                <w:szCs w:val="20"/>
                <w:lang w:val="sq-AL"/>
              </w:rPr>
              <w:t>Institucioni i arsimit të lartë siguron së paku një laborator të teknologjisë së informacionit, të pajisur me programe profesionale sipas natyrës së programit të studimit që ofron.</w:t>
            </w:r>
          </w:p>
        </w:tc>
        <w:tc>
          <w:tcPr>
            <w:tcW w:w="6570"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50" w:type="dxa"/>
          </w:tcPr>
          <w:p w:rsidR="009D5FF6" w:rsidRPr="00966AB1" w:rsidRDefault="00966AB1" w:rsidP="00F749D9">
            <w:pPr>
              <w:spacing w:line="276" w:lineRule="auto"/>
              <w:rPr>
                <w:rFonts w:ascii="Times New Roman" w:hAnsi="Times New Roman" w:cs="Times New Roman"/>
                <w:sz w:val="20"/>
                <w:szCs w:val="20"/>
              </w:rPr>
            </w:pPr>
            <w:r w:rsidRPr="00966AB1">
              <w:rPr>
                <w:rFonts w:ascii="Times New Roman" w:hAnsi="Times New Roman" w:cs="Times New Roman"/>
                <w:b/>
                <w:sz w:val="20"/>
                <w:szCs w:val="20"/>
              </w:rPr>
              <w:t>Kriteri 5.</w:t>
            </w:r>
            <w:r w:rsidRPr="00966AB1">
              <w:rPr>
                <w:rFonts w:ascii="Times New Roman" w:hAnsi="Times New Roman" w:cs="Times New Roman"/>
                <w:sz w:val="20"/>
                <w:szCs w:val="20"/>
              </w:rPr>
              <w:t xml:space="preserve"> </w:t>
            </w:r>
            <w:r w:rsidR="00F24427" w:rsidRPr="00F24427">
              <w:rPr>
                <w:rFonts w:ascii="Times New Roman" w:hAnsi="Times New Roman" w:cs="Times New Roman"/>
                <w:sz w:val="20"/>
                <w:szCs w:val="20"/>
                <w:lang w:val="sq-AL"/>
              </w:rPr>
              <w:t>Institucioni garanton, me kapacitetet që zotëron dhe/ose në bashkëpunim me institucione dhe subjekte të tjera (vërtetuar nëpërmjet marrëveshjeve të posaçme të bashkëpunimit), që mjediset janë të mjaftueshme, të përshtatshme dhe të posaçme për zhvillimin e praktikave profesionale sipas lëndëve / moduleve dhe veprimtarive të tjera praktike. Në rastet e programeve të studimit në fushën mjekësore, institucioni duhet të sigurojë strukturat spitalore dhe ambulatore me kapacitetet e nevojshme.</w:t>
            </w:r>
          </w:p>
        </w:tc>
        <w:tc>
          <w:tcPr>
            <w:tcW w:w="6570" w:type="dxa"/>
            <w:gridSpan w:val="4"/>
          </w:tcPr>
          <w:p w:rsidR="009D5FF6" w:rsidRPr="00A962CD" w:rsidRDefault="009D5FF6" w:rsidP="00243BA4">
            <w:pPr>
              <w:spacing w:line="276" w:lineRule="auto"/>
              <w:jc w:val="both"/>
              <w:rPr>
                <w:rFonts w:ascii="Times New Roman" w:hAnsi="Times New Roman" w:cs="Times New Roman"/>
                <w:b/>
              </w:rPr>
            </w:pPr>
          </w:p>
        </w:tc>
      </w:tr>
      <w:tr w:rsidR="00C1352C" w:rsidRPr="00A962CD" w:rsidTr="00F749D9">
        <w:trPr>
          <w:trHeight w:val="315"/>
        </w:trPr>
        <w:tc>
          <w:tcPr>
            <w:tcW w:w="3150" w:type="dxa"/>
            <w:vMerge w:val="restart"/>
            <w:shd w:val="clear" w:color="auto" w:fill="F7CAAC" w:themeFill="accent2" w:themeFillTint="66"/>
          </w:tcPr>
          <w:p w:rsidR="00C1352C" w:rsidRPr="00A962CD" w:rsidRDefault="00C1352C" w:rsidP="00243BA4">
            <w:pPr>
              <w:spacing w:line="276" w:lineRule="auto"/>
              <w:rPr>
                <w:rFonts w:ascii="Times New Roman" w:hAnsi="Times New Roman" w:cs="Times New Roman"/>
                <w:b/>
              </w:rPr>
            </w:pPr>
            <w:r w:rsidRPr="00A962CD">
              <w:rPr>
                <w:rFonts w:ascii="Times New Roman" w:hAnsi="Times New Roman" w:cs="Times New Roman"/>
                <w:b/>
              </w:rPr>
              <w:t>Shkalla e përmbushjes së standardit</w:t>
            </w:r>
          </w:p>
        </w:tc>
        <w:tc>
          <w:tcPr>
            <w:tcW w:w="1440" w:type="dxa"/>
            <w:shd w:val="clear" w:color="auto" w:fill="FF00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Nuk përmbushet</w:t>
            </w:r>
          </w:p>
        </w:tc>
        <w:tc>
          <w:tcPr>
            <w:tcW w:w="1822" w:type="dxa"/>
            <w:shd w:val="clear" w:color="auto" w:fill="FF66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pjesërisht</w:t>
            </w:r>
          </w:p>
        </w:tc>
        <w:tc>
          <w:tcPr>
            <w:tcW w:w="1598" w:type="dxa"/>
            <w:shd w:val="clear" w:color="auto" w:fill="CCCC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krye</w:t>
            </w:r>
            <w:r w:rsidRPr="00A962CD">
              <w:rPr>
                <w:rFonts w:ascii="Times New Roman" w:hAnsi="Times New Roman" w:cs="Times New Roman"/>
                <w:b/>
                <w:shd w:val="clear" w:color="auto" w:fill="CCCC00"/>
              </w:rPr>
              <w:t>s</w:t>
            </w:r>
            <w:r w:rsidRPr="00A962CD">
              <w:rPr>
                <w:rFonts w:ascii="Times New Roman" w:hAnsi="Times New Roman" w:cs="Times New Roman"/>
                <w:b/>
              </w:rPr>
              <w:t>isht</w:t>
            </w:r>
          </w:p>
        </w:tc>
        <w:tc>
          <w:tcPr>
            <w:tcW w:w="1710" w:type="dxa"/>
            <w:shd w:val="clear" w:color="auto" w:fill="92D05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plotësisht</w:t>
            </w:r>
          </w:p>
        </w:tc>
      </w:tr>
      <w:tr w:rsidR="00C1352C" w:rsidRPr="00A962CD" w:rsidTr="00F749D9">
        <w:trPr>
          <w:trHeight w:val="315"/>
        </w:trPr>
        <w:tc>
          <w:tcPr>
            <w:tcW w:w="3150" w:type="dxa"/>
            <w:vMerge/>
            <w:shd w:val="clear" w:color="auto" w:fill="F7CAAC" w:themeFill="accent2" w:themeFillTint="66"/>
          </w:tcPr>
          <w:p w:rsidR="00C1352C" w:rsidRPr="00A962CD" w:rsidRDefault="00C1352C" w:rsidP="00243BA4">
            <w:pPr>
              <w:spacing w:line="276" w:lineRule="auto"/>
              <w:rPr>
                <w:rFonts w:ascii="Times New Roman" w:hAnsi="Times New Roman" w:cs="Times New Roman"/>
                <w:b/>
              </w:rPr>
            </w:pPr>
          </w:p>
        </w:tc>
        <w:tc>
          <w:tcPr>
            <w:tcW w:w="1440" w:type="dxa"/>
          </w:tcPr>
          <w:p w:rsidR="00C1352C" w:rsidRPr="00A962CD" w:rsidRDefault="00C1352C" w:rsidP="00243BA4">
            <w:pPr>
              <w:spacing w:line="276" w:lineRule="auto"/>
              <w:jc w:val="both"/>
              <w:rPr>
                <w:rFonts w:ascii="Times New Roman" w:hAnsi="Times New Roman" w:cs="Times New Roman"/>
                <w:b/>
              </w:rPr>
            </w:pPr>
          </w:p>
        </w:tc>
        <w:tc>
          <w:tcPr>
            <w:tcW w:w="1822" w:type="dxa"/>
          </w:tcPr>
          <w:p w:rsidR="00C1352C" w:rsidRPr="00A962CD" w:rsidRDefault="00C1352C" w:rsidP="00243BA4">
            <w:pPr>
              <w:spacing w:line="276" w:lineRule="auto"/>
              <w:jc w:val="both"/>
              <w:rPr>
                <w:rFonts w:ascii="Times New Roman" w:hAnsi="Times New Roman" w:cs="Times New Roman"/>
                <w:b/>
              </w:rPr>
            </w:pPr>
          </w:p>
        </w:tc>
        <w:tc>
          <w:tcPr>
            <w:tcW w:w="1598" w:type="dxa"/>
          </w:tcPr>
          <w:p w:rsidR="00C1352C" w:rsidRPr="00A962CD" w:rsidRDefault="00C1352C" w:rsidP="00243BA4">
            <w:pPr>
              <w:spacing w:line="276" w:lineRule="auto"/>
              <w:jc w:val="both"/>
              <w:rPr>
                <w:rFonts w:ascii="Times New Roman" w:hAnsi="Times New Roman" w:cs="Times New Roman"/>
                <w:b/>
              </w:rPr>
            </w:pPr>
          </w:p>
        </w:tc>
        <w:tc>
          <w:tcPr>
            <w:tcW w:w="1710" w:type="dxa"/>
          </w:tcPr>
          <w:p w:rsidR="00C1352C" w:rsidRPr="00A962CD" w:rsidRDefault="00C1352C" w:rsidP="00243BA4">
            <w:pPr>
              <w:spacing w:line="276" w:lineRule="auto"/>
              <w:jc w:val="both"/>
              <w:rPr>
                <w:rFonts w:ascii="Times New Roman" w:hAnsi="Times New Roman" w:cs="Times New Roman"/>
                <w:b/>
              </w:rPr>
            </w:pPr>
          </w:p>
        </w:tc>
      </w:tr>
    </w:tbl>
    <w:p w:rsidR="00FF19CD" w:rsidRPr="00F749D9" w:rsidRDefault="00FF19CD" w:rsidP="00F749D9">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50"/>
        <w:gridCol w:w="1440"/>
        <w:gridCol w:w="1800"/>
        <w:gridCol w:w="1620"/>
        <w:gridCol w:w="1710"/>
      </w:tblGrid>
      <w:tr w:rsidR="00C1352C" w:rsidRPr="00A962CD" w:rsidTr="00F749D9">
        <w:tc>
          <w:tcPr>
            <w:tcW w:w="9720" w:type="dxa"/>
            <w:gridSpan w:val="5"/>
            <w:shd w:val="clear" w:color="auto" w:fill="F7CAAC" w:themeFill="accent2" w:themeFillTint="66"/>
          </w:tcPr>
          <w:p w:rsidR="00C1352C" w:rsidRPr="00A962CD" w:rsidRDefault="00C1352C" w:rsidP="00243BA4">
            <w:pPr>
              <w:ind w:left="1843" w:hanging="1843"/>
              <w:jc w:val="both"/>
              <w:rPr>
                <w:rFonts w:ascii="Times New Roman" w:hAnsi="Times New Roman" w:cs="Times New Roman"/>
                <w:b/>
                <w:lang w:val="sq-AL"/>
              </w:rPr>
            </w:pPr>
            <w:r w:rsidRPr="00A962CD">
              <w:rPr>
                <w:rFonts w:ascii="Times New Roman" w:hAnsi="Times New Roman" w:cs="Times New Roman"/>
                <w:b/>
                <w:lang w:val="sq-AL"/>
              </w:rPr>
              <w:t xml:space="preserve">Standardi IV.4   </w:t>
            </w:r>
          </w:p>
          <w:p w:rsidR="00842D66" w:rsidRPr="00F24427" w:rsidRDefault="00F24427" w:rsidP="00243BA4">
            <w:pPr>
              <w:jc w:val="both"/>
              <w:rPr>
                <w:rFonts w:ascii="Times New Roman" w:eastAsia="Times New Roman" w:hAnsi="Times New Roman" w:cs="Times New Roman"/>
                <w:b/>
                <w:bCs/>
                <w:lang w:val="sq-AL"/>
              </w:rPr>
            </w:pPr>
            <w:r w:rsidRPr="00F24427">
              <w:rPr>
                <w:rFonts w:ascii="Times New Roman" w:eastAsia="Times New Roman" w:hAnsi="Times New Roman" w:cs="Times New Roman"/>
                <w:b/>
                <w:bCs/>
                <w:lang w:val="sq-AL"/>
              </w:rPr>
              <w:t>Programi i studimit duhet të përmbajë literaturën e nevojshme dhe të përditësuar në mbështetje të mësimdhënies dhe mjediset mbështetëse të mësimnxënies, (bibliotekën, mjedise të posaçme)</w:t>
            </w:r>
            <w:r>
              <w:rPr>
                <w:rFonts w:ascii="Times New Roman" w:eastAsia="Times New Roman" w:hAnsi="Times New Roman" w:cs="Times New Roman"/>
                <w:b/>
                <w:bCs/>
                <w:lang w:val="sq-AL"/>
              </w:rPr>
              <w:t>.</w:t>
            </w:r>
          </w:p>
        </w:tc>
      </w:tr>
      <w:tr w:rsidR="00C1352C" w:rsidRPr="00A962CD" w:rsidTr="00F749D9">
        <w:trPr>
          <w:trHeight w:val="413"/>
        </w:trPr>
        <w:tc>
          <w:tcPr>
            <w:tcW w:w="3150" w:type="dxa"/>
            <w:shd w:val="clear" w:color="auto" w:fill="C5E0B3" w:themeFill="accent6" w:themeFillTint="66"/>
          </w:tcPr>
          <w:p w:rsidR="00C1352C" w:rsidRPr="00A962CD" w:rsidRDefault="00C1352C" w:rsidP="00243BA4">
            <w:pPr>
              <w:spacing w:line="276" w:lineRule="auto"/>
              <w:jc w:val="both"/>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Kriteret</w:t>
            </w:r>
          </w:p>
        </w:tc>
        <w:tc>
          <w:tcPr>
            <w:tcW w:w="6570" w:type="dxa"/>
            <w:gridSpan w:val="4"/>
            <w:shd w:val="clear" w:color="auto" w:fill="C5E0B3" w:themeFill="accent6" w:themeFillTint="66"/>
          </w:tcPr>
          <w:p w:rsidR="00C1352C" w:rsidRPr="00A962CD" w:rsidRDefault="00C1352C" w:rsidP="002F7FBE">
            <w:pPr>
              <w:spacing w:line="276" w:lineRule="auto"/>
              <w:jc w:val="center"/>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 xml:space="preserve">Vlerësimi </w:t>
            </w:r>
          </w:p>
        </w:tc>
      </w:tr>
      <w:tr w:rsidR="009D5FF6" w:rsidRPr="00A962CD" w:rsidTr="00F749D9">
        <w:tc>
          <w:tcPr>
            <w:tcW w:w="3150" w:type="dxa"/>
          </w:tcPr>
          <w:p w:rsidR="009D5FF6" w:rsidRPr="000C68BB" w:rsidRDefault="000C68BB" w:rsidP="00F749D9">
            <w:pPr>
              <w:spacing w:line="276" w:lineRule="auto"/>
              <w:rPr>
                <w:rFonts w:ascii="Times New Roman" w:hAnsi="Times New Roman" w:cs="Times New Roman"/>
                <w:sz w:val="20"/>
                <w:szCs w:val="20"/>
              </w:rPr>
            </w:pPr>
            <w:r w:rsidRPr="000C68BB">
              <w:rPr>
                <w:rFonts w:ascii="Times New Roman" w:hAnsi="Times New Roman" w:cs="Times New Roman"/>
                <w:b/>
                <w:sz w:val="20"/>
                <w:szCs w:val="20"/>
              </w:rPr>
              <w:t>Kriteri 1.</w:t>
            </w:r>
            <w:r w:rsidRPr="000C68BB">
              <w:rPr>
                <w:rFonts w:ascii="Times New Roman" w:hAnsi="Times New Roman" w:cs="Times New Roman"/>
                <w:sz w:val="20"/>
                <w:szCs w:val="20"/>
              </w:rPr>
              <w:t xml:space="preserve"> </w:t>
            </w:r>
            <w:r w:rsidR="00842D66" w:rsidRPr="00842D66">
              <w:rPr>
                <w:rFonts w:ascii="Times New Roman" w:hAnsi="Times New Roman" w:cs="Times New Roman"/>
                <w:sz w:val="20"/>
                <w:szCs w:val="20"/>
                <w:lang w:val="sq-AL"/>
              </w:rPr>
              <w:t>Literatura bazë dhe ndihmëse e vënë në dispozicion të studentëve në gjuhën e programit të studimit (fizike dhe digjitale) garanton marrjen e dijeve dhe njohurive të nevojshme, të parashikuara në programin e studimit (dokumentuar sipas stilit APA si në syllabuse, dhe në jetëshkrimet e personelit akademik).</w:t>
            </w:r>
          </w:p>
        </w:tc>
        <w:tc>
          <w:tcPr>
            <w:tcW w:w="6570"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50" w:type="dxa"/>
          </w:tcPr>
          <w:p w:rsidR="009D5FF6" w:rsidRPr="000C68BB" w:rsidRDefault="000C68BB" w:rsidP="00F749D9">
            <w:pPr>
              <w:spacing w:line="276" w:lineRule="auto"/>
              <w:rPr>
                <w:rFonts w:ascii="Times New Roman" w:hAnsi="Times New Roman" w:cs="Times New Roman"/>
                <w:sz w:val="20"/>
                <w:szCs w:val="20"/>
              </w:rPr>
            </w:pPr>
            <w:r w:rsidRPr="000C68BB">
              <w:rPr>
                <w:rFonts w:ascii="Times New Roman" w:hAnsi="Times New Roman" w:cs="Times New Roman"/>
                <w:b/>
                <w:sz w:val="20"/>
                <w:szCs w:val="20"/>
              </w:rPr>
              <w:t>Kriteri 2.</w:t>
            </w:r>
            <w:r w:rsidRPr="000C68BB">
              <w:rPr>
                <w:rFonts w:ascii="Times New Roman" w:hAnsi="Times New Roman" w:cs="Times New Roman"/>
                <w:sz w:val="20"/>
                <w:szCs w:val="20"/>
              </w:rPr>
              <w:t xml:space="preserve"> </w:t>
            </w:r>
            <w:r w:rsidR="00842D66" w:rsidRPr="00842D66">
              <w:rPr>
                <w:rFonts w:ascii="Times New Roman" w:hAnsi="Times New Roman" w:cs="Times New Roman"/>
                <w:sz w:val="20"/>
                <w:szCs w:val="20"/>
                <w:lang w:val="sq-AL"/>
              </w:rPr>
              <w:t>Njësia përgjegjëse duhet të raportojë përditësime të literaturës me botime të viteve të fundit.</w:t>
            </w:r>
          </w:p>
        </w:tc>
        <w:tc>
          <w:tcPr>
            <w:tcW w:w="6570"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50" w:type="dxa"/>
          </w:tcPr>
          <w:p w:rsidR="009D5FF6" w:rsidRPr="000C68BB" w:rsidRDefault="000C68BB" w:rsidP="00F749D9">
            <w:pPr>
              <w:spacing w:line="276" w:lineRule="auto"/>
              <w:rPr>
                <w:rFonts w:ascii="Times New Roman" w:hAnsi="Times New Roman" w:cs="Times New Roman"/>
                <w:sz w:val="20"/>
                <w:szCs w:val="20"/>
              </w:rPr>
            </w:pPr>
            <w:r w:rsidRPr="000C68BB">
              <w:rPr>
                <w:rFonts w:ascii="Times New Roman" w:hAnsi="Times New Roman" w:cs="Times New Roman"/>
                <w:b/>
                <w:sz w:val="20"/>
                <w:szCs w:val="20"/>
              </w:rPr>
              <w:t>Kriteri 3.</w:t>
            </w:r>
            <w:r w:rsidRPr="000C68BB">
              <w:rPr>
                <w:rFonts w:ascii="Times New Roman" w:hAnsi="Times New Roman" w:cs="Times New Roman"/>
                <w:sz w:val="20"/>
                <w:szCs w:val="20"/>
              </w:rPr>
              <w:t xml:space="preserve"> </w:t>
            </w:r>
            <w:r w:rsidR="00842D66" w:rsidRPr="00842D66">
              <w:rPr>
                <w:rFonts w:ascii="Times New Roman" w:hAnsi="Times New Roman" w:cs="Times New Roman"/>
                <w:sz w:val="20"/>
                <w:szCs w:val="20"/>
                <w:lang w:val="sq-AL"/>
              </w:rPr>
              <w:t>Institucioni vë në dispozicion të studentëve bibliotekën mësimore, duke garantuar mundësinë e shfrytëzimit në mënyrë të barabartë nga studentët e programit të studimit.</w:t>
            </w:r>
          </w:p>
        </w:tc>
        <w:tc>
          <w:tcPr>
            <w:tcW w:w="6570"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50" w:type="dxa"/>
          </w:tcPr>
          <w:p w:rsidR="009D5FF6" w:rsidRPr="000C68BB" w:rsidRDefault="000C68BB" w:rsidP="00F749D9">
            <w:pPr>
              <w:spacing w:line="276" w:lineRule="auto"/>
              <w:rPr>
                <w:rFonts w:ascii="Times New Roman" w:hAnsi="Times New Roman" w:cs="Times New Roman"/>
                <w:sz w:val="20"/>
                <w:szCs w:val="20"/>
              </w:rPr>
            </w:pPr>
            <w:r w:rsidRPr="000C68BB">
              <w:rPr>
                <w:rFonts w:ascii="Times New Roman" w:hAnsi="Times New Roman" w:cs="Times New Roman"/>
                <w:b/>
                <w:sz w:val="20"/>
                <w:szCs w:val="20"/>
              </w:rPr>
              <w:t>Kriteri 4.</w:t>
            </w:r>
            <w:r w:rsidRPr="000C68BB">
              <w:rPr>
                <w:rFonts w:ascii="Times New Roman" w:hAnsi="Times New Roman" w:cs="Times New Roman"/>
                <w:sz w:val="20"/>
                <w:szCs w:val="20"/>
              </w:rPr>
              <w:t xml:space="preserve"> </w:t>
            </w:r>
            <w:r w:rsidR="00842D66" w:rsidRPr="00842D66">
              <w:rPr>
                <w:rFonts w:ascii="Times New Roman" w:hAnsi="Times New Roman" w:cs="Times New Roman"/>
                <w:sz w:val="20"/>
                <w:szCs w:val="20"/>
                <w:lang w:val="sq-AL"/>
              </w:rPr>
              <w:t>Biblioteka duhet të jetë e pajisur me fond fizik, si: tekste mësimore bazë, literaturë ndihmëse, e mjaftueshme në gjuhën shqipe dhe të huaja, libra apo revista shkencore të nevojshme, të mjaftueshme dhe e përshtatshme për mbulimin e të gjitha moduleve e veprimtarive mësimore sipas natyrës e specifikës së programit të studimit.</w:t>
            </w:r>
          </w:p>
        </w:tc>
        <w:tc>
          <w:tcPr>
            <w:tcW w:w="6570"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50" w:type="dxa"/>
          </w:tcPr>
          <w:p w:rsidR="009D5FF6" w:rsidRPr="000C68BB" w:rsidRDefault="000C68BB" w:rsidP="00F749D9">
            <w:pPr>
              <w:spacing w:line="276" w:lineRule="auto"/>
              <w:rPr>
                <w:rFonts w:ascii="Times New Roman" w:hAnsi="Times New Roman" w:cs="Times New Roman"/>
                <w:sz w:val="20"/>
                <w:szCs w:val="20"/>
              </w:rPr>
            </w:pPr>
            <w:r w:rsidRPr="000C68BB">
              <w:rPr>
                <w:rFonts w:ascii="Times New Roman" w:hAnsi="Times New Roman" w:cs="Times New Roman"/>
                <w:b/>
                <w:sz w:val="20"/>
                <w:szCs w:val="20"/>
              </w:rPr>
              <w:t>Kriteri 5.</w:t>
            </w:r>
            <w:r w:rsidRPr="000C68BB">
              <w:rPr>
                <w:rFonts w:ascii="Times New Roman" w:hAnsi="Times New Roman" w:cs="Times New Roman"/>
                <w:sz w:val="20"/>
                <w:szCs w:val="20"/>
              </w:rPr>
              <w:t xml:space="preserve"> </w:t>
            </w:r>
            <w:r w:rsidR="00C1113F" w:rsidRPr="00C1113F">
              <w:rPr>
                <w:rFonts w:ascii="Times New Roman" w:hAnsi="Times New Roman" w:cs="Times New Roman"/>
                <w:sz w:val="20"/>
                <w:szCs w:val="20"/>
                <w:lang w:val="sq-AL"/>
              </w:rPr>
              <w:t>Institucioni duhet të krijojë kushte për shfrytëzim të barabartë e pa pagesë për studentët në bibliotekat online të fushës së programit të studimit.</w:t>
            </w:r>
          </w:p>
        </w:tc>
        <w:tc>
          <w:tcPr>
            <w:tcW w:w="6570"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50" w:type="dxa"/>
          </w:tcPr>
          <w:p w:rsidR="009D5FF6" w:rsidRPr="000C68BB" w:rsidRDefault="000C68BB" w:rsidP="00F749D9">
            <w:pPr>
              <w:spacing w:line="276" w:lineRule="auto"/>
              <w:rPr>
                <w:rFonts w:ascii="Times New Roman" w:hAnsi="Times New Roman" w:cs="Times New Roman"/>
                <w:sz w:val="20"/>
                <w:szCs w:val="20"/>
              </w:rPr>
            </w:pPr>
            <w:r w:rsidRPr="000C68BB">
              <w:rPr>
                <w:rFonts w:ascii="Times New Roman" w:hAnsi="Times New Roman" w:cs="Times New Roman"/>
                <w:b/>
                <w:sz w:val="20"/>
                <w:szCs w:val="20"/>
              </w:rPr>
              <w:t>Kriteri 6.</w:t>
            </w:r>
            <w:r w:rsidRPr="000C68BB">
              <w:rPr>
                <w:rFonts w:ascii="Times New Roman" w:hAnsi="Times New Roman" w:cs="Times New Roman"/>
                <w:sz w:val="20"/>
                <w:szCs w:val="20"/>
              </w:rPr>
              <w:t xml:space="preserve"> </w:t>
            </w:r>
            <w:r w:rsidR="00C1113F" w:rsidRPr="00C1113F">
              <w:rPr>
                <w:rFonts w:ascii="Times New Roman" w:hAnsi="Times New Roman" w:cs="Times New Roman"/>
                <w:sz w:val="20"/>
                <w:szCs w:val="20"/>
                <w:lang w:val="sq-AL"/>
              </w:rPr>
              <w:t>Biblioteka duhet të jetë e pajisur me programe kompjuterike dhe pajisje të tjera teknike, që mundësojnë shfrytëzimin pa kufizim për të gjithë studentëve.</w:t>
            </w:r>
          </w:p>
        </w:tc>
        <w:tc>
          <w:tcPr>
            <w:tcW w:w="6570" w:type="dxa"/>
            <w:gridSpan w:val="4"/>
          </w:tcPr>
          <w:p w:rsidR="009D5FF6" w:rsidRPr="00A962CD" w:rsidRDefault="009D5FF6" w:rsidP="00243BA4">
            <w:pPr>
              <w:spacing w:line="276" w:lineRule="auto"/>
              <w:jc w:val="both"/>
              <w:rPr>
                <w:rFonts w:ascii="Times New Roman" w:hAnsi="Times New Roman" w:cs="Times New Roman"/>
                <w:b/>
              </w:rPr>
            </w:pPr>
          </w:p>
        </w:tc>
      </w:tr>
      <w:tr w:rsidR="00C1113F" w:rsidRPr="00A962CD" w:rsidTr="00F749D9">
        <w:tc>
          <w:tcPr>
            <w:tcW w:w="3150" w:type="dxa"/>
          </w:tcPr>
          <w:p w:rsidR="00C1113F" w:rsidRPr="00C1113F" w:rsidRDefault="00C1113F" w:rsidP="000C68BB">
            <w:pPr>
              <w:spacing w:line="276" w:lineRule="auto"/>
              <w:rPr>
                <w:rFonts w:ascii="Times New Roman" w:hAnsi="Times New Roman" w:cs="Times New Roman"/>
                <w:sz w:val="20"/>
                <w:szCs w:val="20"/>
              </w:rPr>
            </w:pPr>
            <w:r w:rsidRPr="00C1113F">
              <w:rPr>
                <w:rFonts w:ascii="Times New Roman" w:hAnsi="Times New Roman" w:cs="Times New Roman"/>
                <w:b/>
                <w:sz w:val="20"/>
                <w:szCs w:val="20"/>
              </w:rPr>
              <w:t>Kriteri 7.</w:t>
            </w:r>
            <w:r w:rsidRPr="00C1113F">
              <w:rPr>
                <w:rFonts w:ascii="Times New Roman" w:hAnsi="Times New Roman" w:cs="Times New Roman"/>
                <w:sz w:val="20"/>
                <w:szCs w:val="20"/>
              </w:rPr>
              <w:t xml:space="preserve"> Biblioteka duhet të vihet në dispozicion të studentëve në orare shërbimi që janë në përshtatje me oraret e zhvillimit të procesit mësimor dhe përtej tyre, në përgjigje edhe të nevojave, numrit të studentëve dhe kapacitetit të saj.</w:t>
            </w:r>
          </w:p>
        </w:tc>
        <w:tc>
          <w:tcPr>
            <w:tcW w:w="6570" w:type="dxa"/>
            <w:gridSpan w:val="4"/>
          </w:tcPr>
          <w:p w:rsidR="00C1113F" w:rsidRPr="00A962CD" w:rsidRDefault="00C1113F" w:rsidP="00243BA4">
            <w:pPr>
              <w:spacing w:line="276" w:lineRule="auto"/>
              <w:jc w:val="both"/>
              <w:rPr>
                <w:rFonts w:ascii="Times New Roman" w:hAnsi="Times New Roman" w:cs="Times New Roman"/>
                <w:b/>
              </w:rPr>
            </w:pPr>
          </w:p>
        </w:tc>
      </w:tr>
      <w:tr w:rsidR="00C1113F" w:rsidRPr="00A962CD" w:rsidTr="00F749D9">
        <w:tc>
          <w:tcPr>
            <w:tcW w:w="3150" w:type="dxa"/>
          </w:tcPr>
          <w:p w:rsidR="00C1113F" w:rsidRPr="00F749D9" w:rsidRDefault="00C1113F" w:rsidP="000C68BB">
            <w:pPr>
              <w:spacing w:line="276" w:lineRule="auto"/>
              <w:rPr>
                <w:rFonts w:ascii="Times New Roman" w:hAnsi="Times New Roman" w:cs="Times New Roman"/>
                <w:sz w:val="20"/>
                <w:szCs w:val="20"/>
                <w:lang w:val="sq-AL"/>
              </w:rPr>
            </w:pPr>
            <w:r w:rsidRPr="00C1113F">
              <w:rPr>
                <w:rFonts w:ascii="Times New Roman" w:hAnsi="Times New Roman" w:cs="Times New Roman"/>
                <w:b/>
                <w:sz w:val="20"/>
                <w:szCs w:val="20"/>
                <w:lang w:val="sq-AL"/>
              </w:rPr>
              <w:t>Kriteri 8.</w:t>
            </w:r>
            <w:r w:rsidRPr="00C1113F">
              <w:rPr>
                <w:rFonts w:ascii="Times New Roman" w:hAnsi="Times New Roman" w:cs="Times New Roman"/>
                <w:sz w:val="20"/>
                <w:szCs w:val="20"/>
                <w:lang w:val="sq-AL"/>
              </w:rPr>
              <w:t xml:space="preserve"> Biblioteka dhe njësitë përgjegjëse të programit ndjekin dhe raportojnë për cilësinë e fondit fizik të bibliotekës dhe fondit online (titujt kryesorë të pranishëm në shërbim të programit), përditësimin, shkallën e shfrytëzimit të fondit fizik dhe fondit online nga personeli akademik dhe studentët e programit, shfrytëzimi i sallave të studimit, duke nxjerrë në pah sa të efektshme kanë qenë përpjekjet për pasurimin fondit fizik dhe atij online, cilat janë kërkesat për tituj, por edhe për perf</w:t>
            </w:r>
            <w:r w:rsidR="00F749D9">
              <w:rPr>
                <w:rFonts w:ascii="Times New Roman" w:hAnsi="Times New Roman" w:cs="Times New Roman"/>
                <w:sz w:val="20"/>
                <w:szCs w:val="20"/>
                <w:lang w:val="sq-AL"/>
              </w:rPr>
              <w:t>ormancën e personelit akademik.</w:t>
            </w:r>
          </w:p>
        </w:tc>
        <w:tc>
          <w:tcPr>
            <w:tcW w:w="6570" w:type="dxa"/>
            <w:gridSpan w:val="4"/>
          </w:tcPr>
          <w:p w:rsidR="00C1113F" w:rsidRPr="00A962CD" w:rsidRDefault="00C1113F" w:rsidP="00243BA4">
            <w:pPr>
              <w:spacing w:line="276" w:lineRule="auto"/>
              <w:jc w:val="both"/>
              <w:rPr>
                <w:rFonts w:ascii="Times New Roman" w:hAnsi="Times New Roman" w:cs="Times New Roman"/>
                <w:b/>
              </w:rPr>
            </w:pPr>
          </w:p>
        </w:tc>
      </w:tr>
      <w:tr w:rsidR="00C1352C" w:rsidRPr="00A962CD" w:rsidTr="00F749D9">
        <w:trPr>
          <w:trHeight w:val="315"/>
        </w:trPr>
        <w:tc>
          <w:tcPr>
            <w:tcW w:w="3150" w:type="dxa"/>
            <w:vMerge w:val="restart"/>
            <w:shd w:val="clear" w:color="auto" w:fill="F7CAAC" w:themeFill="accent2" w:themeFillTint="66"/>
          </w:tcPr>
          <w:p w:rsidR="00C1352C" w:rsidRPr="00A962CD" w:rsidRDefault="00C1352C" w:rsidP="00243BA4">
            <w:pPr>
              <w:spacing w:line="276" w:lineRule="auto"/>
              <w:rPr>
                <w:rFonts w:ascii="Times New Roman" w:hAnsi="Times New Roman" w:cs="Times New Roman"/>
                <w:b/>
              </w:rPr>
            </w:pPr>
            <w:r w:rsidRPr="00A962CD">
              <w:rPr>
                <w:rFonts w:ascii="Times New Roman" w:hAnsi="Times New Roman" w:cs="Times New Roman"/>
                <w:b/>
              </w:rPr>
              <w:t>Shkalla e përmbushjes së standardit</w:t>
            </w:r>
          </w:p>
        </w:tc>
        <w:tc>
          <w:tcPr>
            <w:tcW w:w="1440" w:type="dxa"/>
            <w:shd w:val="clear" w:color="auto" w:fill="FF00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Nuk përmbushet</w:t>
            </w:r>
          </w:p>
        </w:tc>
        <w:tc>
          <w:tcPr>
            <w:tcW w:w="1800" w:type="dxa"/>
            <w:shd w:val="clear" w:color="auto" w:fill="FF66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pjesërisht</w:t>
            </w:r>
          </w:p>
        </w:tc>
        <w:tc>
          <w:tcPr>
            <w:tcW w:w="1620" w:type="dxa"/>
            <w:shd w:val="clear" w:color="auto" w:fill="CCCC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krye</w:t>
            </w:r>
            <w:r w:rsidRPr="00A962CD">
              <w:rPr>
                <w:rFonts w:ascii="Times New Roman" w:hAnsi="Times New Roman" w:cs="Times New Roman"/>
                <w:b/>
                <w:shd w:val="clear" w:color="auto" w:fill="CCCC00"/>
              </w:rPr>
              <w:t>s</w:t>
            </w:r>
            <w:r w:rsidRPr="00A962CD">
              <w:rPr>
                <w:rFonts w:ascii="Times New Roman" w:hAnsi="Times New Roman" w:cs="Times New Roman"/>
                <w:b/>
              </w:rPr>
              <w:t>isht</w:t>
            </w:r>
          </w:p>
        </w:tc>
        <w:tc>
          <w:tcPr>
            <w:tcW w:w="1710" w:type="dxa"/>
            <w:shd w:val="clear" w:color="auto" w:fill="92D05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plotësisht</w:t>
            </w:r>
          </w:p>
        </w:tc>
      </w:tr>
      <w:tr w:rsidR="00C1352C" w:rsidRPr="00A962CD" w:rsidTr="00F749D9">
        <w:trPr>
          <w:trHeight w:val="395"/>
        </w:trPr>
        <w:tc>
          <w:tcPr>
            <w:tcW w:w="3150" w:type="dxa"/>
            <w:vMerge/>
            <w:shd w:val="clear" w:color="auto" w:fill="F7CAAC" w:themeFill="accent2" w:themeFillTint="66"/>
          </w:tcPr>
          <w:p w:rsidR="00C1352C" w:rsidRPr="00A962CD" w:rsidRDefault="00C1352C" w:rsidP="00243BA4">
            <w:pPr>
              <w:spacing w:line="276" w:lineRule="auto"/>
              <w:rPr>
                <w:rFonts w:ascii="Times New Roman" w:hAnsi="Times New Roman" w:cs="Times New Roman"/>
                <w:b/>
              </w:rPr>
            </w:pPr>
          </w:p>
        </w:tc>
        <w:tc>
          <w:tcPr>
            <w:tcW w:w="1440" w:type="dxa"/>
          </w:tcPr>
          <w:p w:rsidR="00C1352C" w:rsidRPr="00A962CD" w:rsidRDefault="00C1352C" w:rsidP="00243BA4">
            <w:pPr>
              <w:spacing w:line="276" w:lineRule="auto"/>
              <w:jc w:val="both"/>
              <w:rPr>
                <w:rFonts w:ascii="Times New Roman" w:hAnsi="Times New Roman" w:cs="Times New Roman"/>
                <w:b/>
              </w:rPr>
            </w:pPr>
          </w:p>
        </w:tc>
        <w:tc>
          <w:tcPr>
            <w:tcW w:w="1800" w:type="dxa"/>
          </w:tcPr>
          <w:p w:rsidR="00C1352C" w:rsidRPr="00A962CD" w:rsidRDefault="00C1352C" w:rsidP="00243BA4">
            <w:pPr>
              <w:spacing w:line="276" w:lineRule="auto"/>
              <w:jc w:val="both"/>
              <w:rPr>
                <w:rFonts w:ascii="Times New Roman" w:hAnsi="Times New Roman" w:cs="Times New Roman"/>
                <w:b/>
              </w:rPr>
            </w:pPr>
          </w:p>
        </w:tc>
        <w:tc>
          <w:tcPr>
            <w:tcW w:w="1620" w:type="dxa"/>
          </w:tcPr>
          <w:p w:rsidR="00C1352C" w:rsidRPr="00A962CD" w:rsidRDefault="00C1352C" w:rsidP="00243BA4">
            <w:pPr>
              <w:spacing w:line="276" w:lineRule="auto"/>
              <w:jc w:val="both"/>
              <w:rPr>
                <w:rFonts w:ascii="Times New Roman" w:hAnsi="Times New Roman" w:cs="Times New Roman"/>
                <w:b/>
              </w:rPr>
            </w:pPr>
          </w:p>
        </w:tc>
        <w:tc>
          <w:tcPr>
            <w:tcW w:w="1710" w:type="dxa"/>
          </w:tcPr>
          <w:p w:rsidR="00C1352C" w:rsidRPr="00A962CD" w:rsidRDefault="00C1352C" w:rsidP="00243BA4">
            <w:pPr>
              <w:spacing w:line="276" w:lineRule="auto"/>
              <w:jc w:val="both"/>
              <w:rPr>
                <w:rFonts w:ascii="Times New Roman" w:hAnsi="Times New Roman" w:cs="Times New Roman"/>
                <w:b/>
              </w:rPr>
            </w:pPr>
          </w:p>
        </w:tc>
      </w:tr>
    </w:tbl>
    <w:p w:rsidR="00FF19CD" w:rsidRPr="00F749D9" w:rsidRDefault="00FF19CD" w:rsidP="00F749D9">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86"/>
        <w:gridCol w:w="1404"/>
        <w:gridCol w:w="1800"/>
        <w:gridCol w:w="1660"/>
        <w:gridCol w:w="1670"/>
      </w:tblGrid>
      <w:tr w:rsidR="00C1352C" w:rsidRPr="00A962CD" w:rsidTr="00F749D9">
        <w:tc>
          <w:tcPr>
            <w:tcW w:w="9720" w:type="dxa"/>
            <w:gridSpan w:val="5"/>
            <w:shd w:val="clear" w:color="auto" w:fill="F7CAAC" w:themeFill="accent2" w:themeFillTint="66"/>
          </w:tcPr>
          <w:p w:rsidR="00C1352C" w:rsidRPr="00A962CD" w:rsidRDefault="00C1352C" w:rsidP="00243BA4">
            <w:pPr>
              <w:ind w:left="1843" w:hanging="1843"/>
              <w:jc w:val="both"/>
              <w:rPr>
                <w:rFonts w:ascii="Times New Roman" w:hAnsi="Times New Roman" w:cs="Times New Roman"/>
                <w:b/>
                <w:lang w:val="sq-AL"/>
              </w:rPr>
            </w:pPr>
            <w:r w:rsidRPr="00A962CD">
              <w:rPr>
                <w:rFonts w:ascii="Times New Roman" w:hAnsi="Times New Roman" w:cs="Times New Roman"/>
                <w:b/>
                <w:lang w:val="sq-AL"/>
              </w:rPr>
              <w:t>Standardi IV.5</w:t>
            </w:r>
          </w:p>
          <w:p w:rsidR="00C1352C" w:rsidRPr="00A962CD" w:rsidRDefault="00C1113F" w:rsidP="009D5FF6">
            <w:pPr>
              <w:jc w:val="both"/>
              <w:rPr>
                <w:rFonts w:ascii="Times New Roman" w:eastAsia="Times New Roman" w:hAnsi="Times New Roman" w:cs="Times New Roman"/>
                <w:b/>
                <w:color w:val="000000" w:themeColor="text1"/>
                <w:lang w:val="sq-AL"/>
              </w:rPr>
            </w:pPr>
            <w:r w:rsidRPr="00C1113F">
              <w:rPr>
                <w:rFonts w:ascii="Times New Roman" w:eastAsia="Times New Roman" w:hAnsi="Times New Roman" w:cs="Times New Roman"/>
                <w:b/>
                <w:bCs/>
                <w:lang w:val="sq-AL"/>
              </w:rPr>
              <w:t>Institucioni i arsimit të lartë disponon një sistem të brendshëm të menaxhimit institucional dhe e vë atë në dispozicion të administrimit, informimit dhe monitorimit të aktivitetit akademik, financiar e administrativ për programin e studimit</w:t>
            </w:r>
            <w:r>
              <w:rPr>
                <w:rFonts w:ascii="Times New Roman" w:eastAsia="Times New Roman" w:hAnsi="Times New Roman" w:cs="Times New Roman"/>
                <w:b/>
                <w:bCs/>
                <w:lang w:val="sq-AL"/>
              </w:rPr>
              <w:t>.</w:t>
            </w:r>
          </w:p>
        </w:tc>
      </w:tr>
      <w:tr w:rsidR="00C1352C" w:rsidRPr="00A962CD" w:rsidTr="00F749D9">
        <w:trPr>
          <w:trHeight w:val="359"/>
        </w:trPr>
        <w:tc>
          <w:tcPr>
            <w:tcW w:w="3186" w:type="dxa"/>
            <w:shd w:val="clear" w:color="auto" w:fill="C5E0B3" w:themeFill="accent6" w:themeFillTint="66"/>
          </w:tcPr>
          <w:p w:rsidR="00C1352C" w:rsidRPr="00A962CD" w:rsidRDefault="00C1352C" w:rsidP="00243BA4">
            <w:pPr>
              <w:spacing w:line="276" w:lineRule="auto"/>
              <w:jc w:val="both"/>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Kriteret</w:t>
            </w:r>
          </w:p>
        </w:tc>
        <w:tc>
          <w:tcPr>
            <w:tcW w:w="6534" w:type="dxa"/>
            <w:gridSpan w:val="4"/>
            <w:shd w:val="clear" w:color="auto" w:fill="C5E0B3" w:themeFill="accent6" w:themeFillTint="66"/>
          </w:tcPr>
          <w:p w:rsidR="00C1352C" w:rsidRPr="00A962CD" w:rsidRDefault="00C1352C" w:rsidP="002F7FBE">
            <w:pPr>
              <w:spacing w:line="276" w:lineRule="auto"/>
              <w:jc w:val="center"/>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 xml:space="preserve">Vlerësimi </w:t>
            </w:r>
          </w:p>
        </w:tc>
      </w:tr>
      <w:tr w:rsidR="009D5FF6" w:rsidRPr="00A962CD" w:rsidTr="00F749D9">
        <w:trPr>
          <w:trHeight w:val="917"/>
        </w:trPr>
        <w:tc>
          <w:tcPr>
            <w:tcW w:w="3186" w:type="dxa"/>
          </w:tcPr>
          <w:p w:rsidR="00F749D9" w:rsidRPr="00F749D9" w:rsidRDefault="00D85A05" w:rsidP="00D85A05">
            <w:pPr>
              <w:spacing w:after="120"/>
              <w:rPr>
                <w:rFonts w:ascii="Times New Roman" w:hAnsi="Times New Roman" w:cs="Times New Roman"/>
                <w:sz w:val="20"/>
                <w:szCs w:val="20"/>
                <w:lang w:val="sq-AL"/>
              </w:rPr>
            </w:pPr>
            <w:r w:rsidRPr="00D85A05">
              <w:rPr>
                <w:rFonts w:ascii="Times New Roman" w:hAnsi="Times New Roman" w:cs="Times New Roman"/>
                <w:b/>
                <w:sz w:val="20"/>
                <w:szCs w:val="20"/>
              </w:rPr>
              <w:t>Kriteri 1.</w:t>
            </w:r>
            <w:r w:rsidRPr="00D85A05">
              <w:rPr>
                <w:rFonts w:ascii="Times New Roman" w:hAnsi="Times New Roman" w:cs="Times New Roman"/>
                <w:sz w:val="20"/>
                <w:szCs w:val="20"/>
              </w:rPr>
              <w:t xml:space="preserve"> </w:t>
            </w:r>
            <w:r w:rsidR="00C1113F" w:rsidRPr="00C1113F">
              <w:rPr>
                <w:rFonts w:ascii="Times New Roman" w:hAnsi="Times New Roman" w:cs="Times New Roman"/>
                <w:sz w:val="20"/>
                <w:szCs w:val="20"/>
                <w:lang w:val="sq-AL"/>
              </w:rPr>
              <w:t xml:space="preserve">Institucioni disponon sistem të menaxhimit nëpërmjet të cilit administron të gjithë informacionin që lidhet me studentët dhe aktivitetin e tyre nga regjistrimi deri në diplomim në programin e studimit. </w:t>
            </w:r>
          </w:p>
        </w:tc>
        <w:tc>
          <w:tcPr>
            <w:tcW w:w="6534"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rPr>
          <w:trHeight w:val="2060"/>
        </w:trPr>
        <w:tc>
          <w:tcPr>
            <w:tcW w:w="3186" w:type="dxa"/>
          </w:tcPr>
          <w:p w:rsidR="00D85A05" w:rsidRPr="00551959" w:rsidRDefault="00D85A05" w:rsidP="00F749D9">
            <w:pPr>
              <w:spacing w:line="276" w:lineRule="auto"/>
              <w:rPr>
                <w:rFonts w:ascii="Times New Roman" w:hAnsi="Times New Roman" w:cs="Times New Roman"/>
                <w:sz w:val="20"/>
                <w:szCs w:val="20"/>
              </w:rPr>
            </w:pPr>
            <w:r w:rsidRPr="00D85A05">
              <w:rPr>
                <w:rFonts w:ascii="Times New Roman" w:hAnsi="Times New Roman" w:cs="Times New Roman"/>
                <w:b/>
                <w:sz w:val="20"/>
                <w:szCs w:val="20"/>
              </w:rPr>
              <w:t>Kriteri 2.</w:t>
            </w:r>
            <w:r w:rsidRPr="00D85A05">
              <w:rPr>
                <w:rFonts w:ascii="Times New Roman" w:hAnsi="Times New Roman" w:cs="Times New Roman"/>
                <w:sz w:val="20"/>
                <w:szCs w:val="20"/>
              </w:rPr>
              <w:t xml:space="preserve"> </w:t>
            </w:r>
            <w:r w:rsidR="00551959" w:rsidRPr="00551959">
              <w:rPr>
                <w:rFonts w:ascii="Times New Roman" w:hAnsi="Times New Roman" w:cs="Times New Roman"/>
                <w:sz w:val="20"/>
                <w:szCs w:val="20"/>
                <w:lang w:val="sq-AL"/>
              </w:rPr>
              <w:t>Sistemi i brendshëm i menaxhimit administron informacionin, dokumentacionin dhe aktivitetin e personelit akademik, personelit ndihmësakademik, personelit administrativ dhe partnerëve të anga</w:t>
            </w:r>
            <w:r w:rsidR="00F749D9">
              <w:rPr>
                <w:rFonts w:ascii="Times New Roman" w:hAnsi="Times New Roman" w:cs="Times New Roman"/>
                <w:sz w:val="20"/>
                <w:szCs w:val="20"/>
                <w:lang w:val="sq-AL"/>
              </w:rPr>
              <w:t>zhuar në realizimin e programit</w:t>
            </w:r>
          </w:p>
        </w:tc>
        <w:tc>
          <w:tcPr>
            <w:tcW w:w="6534"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86" w:type="dxa"/>
          </w:tcPr>
          <w:p w:rsidR="009D5FF6" w:rsidRPr="00D85A05" w:rsidRDefault="00D85A05" w:rsidP="007C7ECF">
            <w:pPr>
              <w:spacing w:line="276" w:lineRule="auto"/>
              <w:rPr>
                <w:rFonts w:ascii="Times New Roman" w:hAnsi="Times New Roman" w:cs="Times New Roman"/>
                <w:sz w:val="20"/>
                <w:szCs w:val="20"/>
              </w:rPr>
            </w:pPr>
            <w:r w:rsidRPr="00D56BE5">
              <w:rPr>
                <w:rFonts w:ascii="Times New Roman" w:hAnsi="Times New Roman" w:cs="Times New Roman"/>
                <w:b/>
                <w:sz w:val="20"/>
                <w:szCs w:val="20"/>
              </w:rPr>
              <w:t>Kriteri 3.</w:t>
            </w:r>
            <w:r w:rsidRPr="00D85A05">
              <w:rPr>
                <w:rFonts w:ascii="Times New Roman" w:hAnsi="Times New Roman" w:cs="Times New Roman"/>
                <w:sz w:val="20"/>
                <w:szCs w:val="20"/>
              </w:rPr>
              <w:t xml:space="preserve"> </w:t>
            </w:r>
            <w:r w:rsidR="007E4BEB" w:rsidRPr="007E4BEB">
              <w:rPr>
                <w:rFonts w:ascii="Times New Roman" w:hAnsi="Times New Roman" w:cs="Times New Roman"/>
                <w:sz w:val="20"/>
                <w:szCs w:val="20"/>
                <w:lang w:val="sq-AL"/>
              </w:rPr>
              <w:t>Sistemi i menaxhimit siguron akses të dedikuar në informacione e dokumente për të gjithë personelin dhe studentët e programit të studimit.</w:t>
            </w:r>
          </w:p>
        </w:tc>
        <w:tc>
          <w:tcPr>
            <w:tcW w:w="6534"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86" w:type="dxa"/>
          </w:tcPr>
          <w:p w:rsidR="009D5FF6" w:rsidRPr="00D85A05" w:rsidRDefault="00D85A05" w:rsidP="007C7ECF">
            <w:pPr>
              <w:spacing w:line="276" w:lineRule="auto"/>
              <w:rPr>
                <w:rFonts w:ascii="Times New Roman" w:hAnsi="Times New Roman" w:cs="Times New Roman"/>
                <w:sz w:val="20"/>
                <w:szCs w:val="20"/>
              </w:rPr>
            </w:pPr>
            <w:r w:rsidRPr="00D56BE5">
              <w:rPr>
                <w:rFonts w:ascii="Times New Roman" w:hAnsi="Times New Roman" w:cs="Times New Roman"/>
                <w:b/>
                <w:sz w:val="20"/>
                <w:szCs w:val="20"/>
              </w:rPr>
              <w:t>Kriteri 4.</w:t>
            </w:r>
            <w:r w:rsidRPr="00D85A05">
              <w:rPr>
                <w:rFonts w:ascii="Times New Roman" w:hAnsi="Times New Roman" w:cs="Times New Roman"/>
                <w:sz w:val="20"/>
                <w:szCs w:val="20"/>
              </w:rPr>
              <w:t xml:space="preserve"> </w:t>
            </w:r>
            <w:r w:rsidR="007E4BEB" w:rsidRPr="007E4BEB">
              <w:rPr>
                <w:rFonts w:ascii="Times New Roman" w:hAnsi="Times New Roman" w:cs="Times New Roman"/>
                <w:sz w:val="20"/>
                <w:szCs w:val="20"/>
                <w:lang w:val="sq-AL"/>
              </w:rPr>
              <w:t>Sistemi i menaxhimit ka të integruar platforma dhe module që mundësojnë forma të komunikimit interaktiv dhe shkëmbimit të informacionit ndërmjet personelit dhe studentëve.</w:t>
            </w:r>
          </w:p>
        </w:tc>
        <w:tc>
          <w:tcPr>
            <w:tcW w:w="6534" w:type="dxa"/>
            <w:gridSpan w:val="4"/>
          </w:tcPr>
          <w:p w:rsidR="009D5FF6" w:rsidRPr="00A962CD" w:rsidRDefault="009D5FF6" w:rsidP="00243BA4">
            <w:pPr>
              <w:spacing w:line="276" w:lineRule="auto"/>
              <w:jc w:val="both"/>
              <w:rPr>
                <w:rFonts w:ascii="Times New Roman" w:hAnsi="Times New Roman" w:cs="Times New Roman"/>
                <w:b/>
              </w:rPr>
            </w:pPr>
          </w:p>
        </w:tc>
      </w:tr>
      <w:tr w:rsidR="009D5FF6" w:rsidRPr="00A962CD" w:rsidTr="00F749D9">
        <w:tc>
          <w:tcPr>
            <w:tcW w:w="3186" w:type="dxa"/>
          </w:tcPr>
          <w:p w:rsidR="009D5FF6" w:rsidRPr="00D85A05" w:rsidRDefault="00D85A05" w:rsidP="007C7ECF">
            <w:pPr>
              <w:spacing w:line="276" w:lineRule="auto"/>
              <w:rPr>
                <w:rFonts w:ascii="Times New Roman" w:hAnsi="Times New Roman" w:cs="Times New Roman"/>
                <w:sz w:val="20"/>
                <w:szCs w:val="20"/>
              </w:rPr>
            </w:pPr>
            <w:r w:rsidRPr="00D56BE5">
              <w:rPr>
                <w:rFonts w:ascii="Times New Roman" w:hAnsi="Times New Roman" w:cs="Times New Roman"/>
                <w:b/>
                <w:sz w:val="20"/>
                <w:szCs w:val="20"/>
              </w:rPr>
              <w:t>Kriteri 5.</w:t>
            </w:r>
            <w:r w:rsidRPr="00D85A05">
              <w:rPr>
                <w:rFonts w:ascii="Times New Roman" w:hAnsi="Times New Roman" w:cs="Times New Roman"/>
                <w:sz w:val="20"/>
                <w:szCs w:val="20"/>
              </w:rPr>
              <w:t xml:space="preserve"> </w:t>
            </w:r>
            <w:r w:rsidR="007E4BEB" w:rsidRPr="007E4BEB">
              <w:rPr>
                <w:rFonts w:ascii="Times New Roman" w:hAnsi="Times New Roman" w:cs="Times New Roman"/>
                <w:sz w:val="20"/>
                <w:szCs w:val="20"/>
                <w:lang w:val="sq-AL"/>
              </w:rPr>
              <w:t>Sistemi i menaxhimit garanton monitorim në kohë reale të aktivitetit akademik e administrativ dhe mundëson raportime individuale dhe të dhëna në kohë reale për organet dhe autoritetet drejtuese.</w:t>
            </w:r>
          </w:p>
        </w:tc>
        <w:tc>
          <w:tcPr>
            <w:tcW w:w="6534" w:type="dxa"/>
            <w:gridSpan w:val="4"/>
          </w:tcPr>
          <w:p w:rsidR="009D5FF6" w:rsidRPr="00A962CD" w:rsidRDefault="009D5FF6" w:rsidP="00243BA4">
            <w:pPr>
              <w:spacing w:line="276" w:lineRule="auto"/>
              <w:jc w:val="both"/>
              <w:rPr>
                <w:rFonts w:ascii="Times New Roman" w:hAnsi="Times New Roman" w:cs="Times New Roman"/>
                <w:b/>
              </w:rPr>
            </w:pPr>
          </w:p>
        </w:tc>
      </w:tr>
      <w:tr w:rsidR="007E4BEB" w:rsidRPr="00A962CD" w:rsidTr="00F749D9">
        <w:tc>
          <w:tcPr>
            <w:tcW w:w="3186" w:type="dxa"/>
          </w:tcPr>
          <w:p w:rsidR="00EA6A88" w:rsidRPr="007C7ECF" w:rsidRDefault="00EA6A88" w:rsidP="00D85A05">
            <w:pPr>
              <w:spacing w:line="276" w:lineRule="auto"/>
              <w:rPr>
                <w:rFonts w:ascii="Times New Roman" w:hAnsi="Times New Roman" w:cs="Times New Roman"/>
                <w:sz w:val="20"/>
                <w:szCs w:val="20"/>
              </w:rPr>
            </w:pPr>
            <w:r w:rsidRPr="00EA6A88">
              <w:rPr>
                <w:rFonts w:ascii="Times New Roman" w:hAnsi="Times New Roman" w:cs="Times New Roman"/>
                <w:b/>
                <w:sz w:val="20"/>
                <w:szCs w:val="20"/>
              </w:rPr>
              <w:t>Kriteri 6.</w:t>
            </w:r>
            <w:r w:rsidRPr="00EA6A88">
              <w:rPr>
                <w:rFonts w:ascii="Times New Roman" w:hAnsi="Times New Roman" w:cs="Times New Roman"/>
                <w:sz w:val="20"/>
                <w:szCs w:val="20"/>
              </w:rPr>
              <w:t xml:space="preserve"> Informacionet që lidhen me programin e studimit, personelin akademik, aktivitetet e ndryshme, publikohen në faqen e internetit në të paktën dy gjuhë, ku njëra prej tyre është gjuha shqipe.</w:t>
            </w:r>
          </w:p>
        </w:tc>
        <w:tc>
          <w:tcPr>
            <w:tcW w:w="6534" w:type="dxa"/>
            <w:gridSpan w:val="4"/>
          </w:tcPr>
          <w:p w:rsidR="007E4BEB" w:rsidRPr="00A962CD" w:rsidRDefault="007E4BEB" w:rsidP="00243BA4">
            <w:pPr>
              <w:spacing w:line="276" w:lineRule="auto"/>
              <w:jc w:val="both"/>
              <w:rPr>
                <w:rFonts w:ascii="Times New Roman" w:hAnsi="Times New Roman" w:cs="Times New Roman"/>
                <w:b/>
              </w:rPr>
            </w:pPr>
          </w:p>
        </w:tc>
      </w:tr>
      <w:tr w:rsidR="00C1352C" w:rsidRPr="00A962CD" w:rsidTr="00F749D9">
        <w:trPr>
          <w:trHeight w:val="315"/>
        </w:trPr>
        <w:tc>
          <w:tcPr>
            <w:tcW w:w="3186" w:type="dxa"/>
            <w:vMerge w:val="restart"/>
            <w:shd w:val="clear" w:color="auto" w:fill="F7CAAC" w:themeFill="accent2" w:themeFillTint="66"/>
          </w:tcPr>
          <w:p w:rsidR="00C1352C" w:rsidRPr="00A962CD" w:rsidRDefault="00C1352C" w:rsidP="00243BA4">
            <w:pPr>
              <w:spacing w:line="276" w:lineRule="auto"/>
              <w:rPr>
                <w:rFonts w:ascii="Times New Roman" w:hAnsi="Times New Roman" w:cs="Times New Roman"/>
                <w:b/>
              </w:rPr>
            </w:pPr>
            <w:r w:rsidRPr="00A962CD">
              <w:rPr>
                <w:rFonts w:ascii="Times New Roman" w:hAnsi="Times New Roman" w:cs="Times New Roman"/>
                <w:b/>
              </w:rPr>
              <w:t>Shkalla e përmbushjes së standardit</w:t>
            </w:r>
          </w:p>
        </w:tc>
        <w:tc>
          <w:tcPr>
            <w:tcW w:w="1404" w:type="dxa"/>
            <w:shd w:val="clear" w:color="auto" w:fill="FF00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Nuk përmbushet</w:t>
            </w:r>
          </w:p>
        </w:tc>
        <w:tc>
          <w:tcPr>
            <w:tcW w:w="1800" w:type="dxa"/>
            <w:shd w:val="clear" w:color="auto" w:fill="FF66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pjesërisht</w:t>
            </w:r>
          </w:p>
        </w:tc>
        <w:tc>
          <w:tcPr>
            <w:tcW w:w="1660" w:type="dxa"/>
            <w:shd w:val="clear" w:color="auto" w:fill="CCCC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krye</w:t>
            </w:r>
            <w:r w:rsidRPr="00A962CD">
              <w:rPr>
                <w:rFonts w:ascii="Times New Roman" w:hAnsi="Times New Roman" w:cs="Times New Roman"/>
                <w:b/>
                <w:shd w:val="clear" w:color="auto" w:fill="CCCC00"/>
              </w:rPr>
              <w:t>s</w:t>
            </w:r>
            <w:r w:rsidRPr="00A962CD">
              <w:rPr>
                <w:rFonts w:ascii="Times New Roman" w:hAnsi="Times New Roman" w:cs="Times New Roman"/>
                <w:b/>
              </w:rPr>
              <w:t>isht</w:t>
            </w:r>
          </w:p>
        </w:tc>
        <w:tc>
          <w:tcPr>
            <w:tcW w:w="1670" w:type="dxa"/>
            <w:shd w:val="clear" w:color="auto" w:fill="92D05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plotësisht</w:t>
            </w:r>
          </w:p>
        </w:tc>
      </w:tr>
      <w:tr w:rsidR="00C1352C" w:rsidRPr="00A962CD" w:rsidTr="00F749D9">
        <w:trPr>
          <w:trHeight w:val="404"/>
        </w:trPr>
        <w:tc>
          <w:tcPr>
            <w:tcW w:w="3186" w:type="dxa"/>
            <w:vMerge/>
            <w:shd w:val="clear" w:color="auto" w:fill="F7CAAC" w:themeFill="accent2" w:themeFillTint="66"/>
          </w:tcPr>
          <w:p w:rsidR="00C1352C" w:rsidRPr="00A962CD" w:rsidRDefault="00C1352C" w:rsidP="00243BA4">
            <w:pPr>
              <w:spacing w:line="276" w:lineRule="auto"/>
              <w:rPr>
                <w:rFonts w:ascii="Times New Roman" w:hAnsi="Times New Roman" w:cs="Times New Roman"/>
                <w:b/>
              </w:rPr>
            </w:pPr>
          </w:p>
        </w:tc>
        <w:tc>
          <w:tcPr>
            <w:tcW w:w="1404" w:type="dxa"/>
          </w:tcPr>
          <w:p w:rsidR="00C1352C" w:rsidRPr="00A962CD" w:rsidRDefault="00C1352C" w:rsidP="00243BA4">
            <w:pPr>
              <w:spacing w:line="276" w:lineRule="auto"/>
              <w:jc w:val="both"/>
              <w:rPr>
                <w:rFonts w:ascii="Times New Roman" w:hAnsi="Times New Roman" w:cs="Times New Roman"/>
                <w:b/>
              </w:rPr>
            </w:pPr>
          </w:p>
        </w:tc>
        <w:tc>
          <w:tcPr>
            <w:tcW w:w="1800" w:type="dxa"/>
          </w:tcPr>
          <w:p w:rsidR="00C1352C" w:rsidRPr="00A962CD" w:rsidRDefault="00C1352C" w:rsidP="00243BA4">
            <w:pPr>
              <w:spacing w:line="276" w:lineRule="auto"/>
              <w:jc w:val="both"/>
              <w:rPr>
                <w:rFonts w:ascii="Times New Roman" w:hAnsi="Times New Roman" w:cs="Times New Roman"/>
                <w:b/>
              </w:rPr>
            </w:pPr>
          </w:p>
        </w:tc>
        <w:tc>
          <w:tcPr>
            <w:tcW w:w="1660" w:type="dxa"/>
          </w:tcPr>
          <w:p w:rsidR="00C1352C" w:rsidRPr="00A962CD" w:rsidRDefault="00C1352C" w:rsidP="00243BA4">
            <w:pPr>
              <w:spacing w:line="276" w:lineRule="auto"/>
              <w:jc w:val="both"/>
              <w:rPr>
                <w:rFonts w:ascii="Times New Roman" w:hAnsi="Times New Roman" w:cs="Times New Roman"/>
                <w:b/>
              </w:rPr>
            </w:pPr>
          </w:p>
        </w:tc>
        <w:tc>
          <w:tcPr>
            <w:tcW w:w="1670" w:type="dxa"/>
          </w:tcPr>
          <w:p w:rsidR="00C1352C" w:rsidRPr="00A962CD" w:rsidRDefault="00C1352C" w:rsidP="00243BA4">
            <w:pPr>
              <w:spacing w:line="276" w:lineRule="auto"/>
              <w:jc w:val="both"/>
              <w:rPr>
                <w:rFonts w:ascii="Times New Roman" w:hAnsi="Times New Roman" w:cs="Times New Roman"/>
                <w:b/>
              </w:rPr>
            </w:pPr>
          </w:p>
        </w:tc>
      </w:tr>
    </w:tbl>
    <w:p w:rsidR="00C1352C" w:rsidRDefault="00C1352C" w:rsidP="00C1352C">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86"/>
        <w:gridCol w:w="1404"/>
        <w:gridCol w:w="1800"/>
        <w:gridCol w:w="1660"/>
        <w:gridCol w:w="1670"/>
      </w:tblGrid>
      <w:tr w:rsidR="00493A33" w:rsidRPr="00A962CD" w:rsidTr="007C7ECF">
        <w:tc>
          <w:tcPr>
            <w:tcW w:w="9720" w:type="dxa"/>
            <w:gridSpan w:val="5"/>
            <w:shd w:val="clear" w:color="auto" w:fill="F7CAAC" w:themeFill="accent2" w:themeFillTint="66"/>
          </w:tcPr>
          <w:p w:rsidR="00493A33" w:rsidRPr="00A962CD" w:rsidRDefault="00493A33" w:rsidP="00BC5491">
            <w:pPr>
              <w:ind w:left="1843" w:hanging="1843"/>
              <w:jc w:val="both"/>
              <w:rPr>
                <w:rFonts w:ascii="Times New Roman" w:hAnsi="Times New Roman" w:cs="Times New Roman"/>
                <w:b/>
                <w:lang w:val="sq-AL"/>
              </w:rPr>
            </w:pPr>
            <w:r>
              <w:rPr>
                <w:rFonts w:ascii="Times New Roman" w:hAnsi="Times New Roman" w:cs="Times New Roman"/>
                <w:b/>
                <w:lang w:val="sq-AL"/>
              </w:rPr>
              <w:t>Standardi IV.6</w:t>
            </w:r>
          </w:p>
          <w:p w:rsidR="00493A33" w:rsidRPr="00A962CD" w:rsidRDefault="006F302F" w:rsidP="00BC5491">
            <w:pPr>
              <w:jc w:val="both"/>
              <w:rPr>
                <w:rFonts w:ascii="Times New Roman" w:eastAsia="Times New Roman" w:hAnsi="Times New Roman" w:cs="Times New Roman"/>
                <w:b/>
                <w:color w:val="000000" w:themeColor="text1"/>
                <w:lang w:val="sq-AL"/>
              </w:rPr>
            </w:pPr>
            <w:r w:rsidRPr="006F302F">
              <w:rPr>
                <w:rFonts w:ascii="Times New Roman" w:eastAsia="Times New Roman" w:hAnsi="Times New Roman" w:cs="Times New Roman"/>
                <w:b/>
                <w:bCs/>
                <w:lang w:val="sq-AL"/>
              </w:rPr>
              <w:t>Institucioni i arsimit të lartë garanton financimin dhe mbështetjen financiare të nevojshme për realizimin e procesit mësimor-kërkimor, mbarëvajtjen e programit të studimit dhe mbështetjen e studentëve</w:t>
            </w:r>
            <w:r>
              <w:rPr>
                <w:rFonts w:ascii="Times New Roman" w:eastAsia="Times New Roman" w:hAnsi="Times New Roman" w:cs="Times New Roman"/>
                <w:b/>
                <w:bCs/>
                <w:lang w:val="sq-AL"/>
              </w:rPr>
              <w:t>.</w:t>
            </w:r>
          </w:p>
        </w:tc>
      </w:tr>
      <w:tr w:rsidR="00493A33" w:rsidRPr="00A962CD" w:rsidTr="007C7ECF">
        <w:trPr>
          <w:trHeight w:val="359"/>
        </w:trPr>
        <w:tc>
          <w:tcPr>
            <w:tcW w:w="3186" w:type="dxa"/>
            <w:shd w:val="clear" w:color="auto" w:fill="C5E0B3" w:themeFill="accent6" w:themeFillTint="66"/>
          </w:tcPr>
          <w:p w:rsidR="00493A33" w:rsidRPr="00A962CD" w:rsidRDefault="00493A33" w:rsidP="00BC5491">
            <w:pPr>
              <w:spacing w:line="276" w:lineRule="auto"/>
              <w:jc w:val="both"/>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Kriteret</w:t>
            </w:r>
          </w:p>
        </w:tc>
        <w:tc>
          <w:tcPr>
            <w:tcW w:w="6534" w:type="dxa"/>
            <w:gridSpan w:val="4"/>
            <w:shd w:val="clear" w:color="auto" w:fill="C5E0B3" w:themeFill="accent6" w:themeFillTint="66"/>
          </w:tcPr>
          <w:p w:rsidR="00493A33" w:rsidRPr="00A962CD" w:rsidRDefault="00493A33" w:rsidP="002F7FBE">
            <w:pPr>
              <w:spacing w:line="276" w:lineRule="auto"/>
              <w:jc w:val="center"/>
              <w:rPr>
                <w:rFonts w:ascii="Times New Roman" w:eastAsia="Times New Roman" w:hAnsi="Times New Roman" w:cs="Times New Roman"/>
                <w:b/>
                <w:bCs/>
                <w:lang w:val="sq-AL"/>
              </w:rPr>
            </w:pPr>
            <w:r w:rsidRPr="00A962CD">
              <w:rPr>
                <w:rFonts w:ascii="Times New Roman" w:eastAsia="Times New Roman" w:hAnsi="Times New Roman" w:cs="Times New Roman"/>
                <w:b/>
                <w:bCs/>
                <w:lang w:val="sq-AL"/>
              </w:rPr>
              <w:t xml:space="preserve">Vlerësimi </w:t>
            </w:r>
          </w:p>
        </w:tc>
      </w:tr>
      <w:tr w:rsidR="00493A33" w:rsidRPr="00A962CD" w:rsidTr="007C7ECF">
        <w:tc>
          <w:tcPr>
            <w:tcW w:w="3186" w:type="dxa"/>
          </w:tcPr>
          <w:p w:rsidR="007C7ECF" w:rsidRPr="007C7ECF" w:rsidRDefault="00493A33" w:rsidP="00BC5491">
            <w:pPr>
              <w:spacing w:after="120"/>
              <w:rPr>
                <w:rFonts w:ascii="Times New Roman" w:hAnsi="Times New Roman" w:cs="Times New Roman"/>
                <w:sz w:val="20"/>
                <w:szCs w:val="20"/>
                <w:lang w:val="sq-AL"/>
              </w:rPr>
            </w:pPr>
            <w:r w:rsidRPr="00D85A05">
              <w:rPr>
                <w:rFonts w:ascii="Times New Roman" w:hAnsi="Times New Roman" w:cs="Times New Roman"/>
                <w:b/>
                <w:sz w:val="20"/>
                <w:szCs w:val="20"/>
              </w:rPr>
              <w:t>Kriteri 1.</w:t>
            </w:r>
            <w:r w:rsidRPr="00D85A05">
              <w:rPr>
                <w:rFonts w:ascii="Times New Roman" w:hAnsi="Times New Roman" w:cs="Times New Roman"/>
                <w:sz w:val="20"/>
                <w:szCs w:val="20"/>
              </w:rPr>
              <w:t xml:space="preserve"> </w:t>
            </w:r>
            <w:r w:rsidR="006F302F" w:rsidRPr="006F302F">
              <w:rPr>
                <w:rFonts w:ascii="Times New Roman" w:hAnsi="Times New Roman" w:cs="Times New Roman"/>
                <w:sz w:val="20"/>
                <w:szCs w:val="20"/>
                <w:lang w:val="sq-AL"/>
              </w:rPr>
              <w:t>Njësia kryesore/bazë harton planin buxhetor për programet e studimit dhe planin për mbështetjen financiare të ne</w:t>
            </w:r>
            <w:r w:rsidR="007C7ECF">
              <w:rPr>
                <w:rFonts w:ascii="Times New Roman" w:hAnsi="Times New Roman" w:cs="Times New Roman"/>
                <w:sz w:val="20"/>
                <w:szCs w:val="20"/>
                <w:lang w:val="sq-AL"/>
              </w:rPr>
              <w:t>vojshme për mbarëvajtjen e tyre.</w:t>
            </w:r>
          </w:p>
        </w:tc>
        <w:tc>
          <w:tcPr>
            <w:tcW w:w="6534" w:type="dxa"/>
            <w:gridSpan w:val="4"/>
          </w:tcPr>
          <w:p w:rsidR="00493A33" w:rsidRPr="00A962CD" w:rsidRDefault="00493A33" w:rsidP="00BC5491">
            <w:pPr>
              <w:spacing w:line="276" w:lineRule="auto"/>
              <w:jc w:val="both"/>
              <w:rPr>
                <w:rFonts w:ascii="Times New Roman" w:hAnsi="Times New Roman" w:cs="Times New Roman"/>
                <w:b/>
              </w:rPr>
            </w:pPr>
          </w:p>
        </w:tc>
      </w:tr>
      <w:tr w:rsidR="00493A33" w:rsidRPr="00A962CD" w:rsidTr="007C7ECF">
        <w:trPr>
          <w:trHeight w:val="2420"/>
        </w:trPr>
        <w:tc>
          <w:tcPr>
            <w:tcW w:w="3186" w:type="dxa"/>
          </w:tcPr>
          <w:p w:rsidR="00493A33" w:rsidRPr="00551959" w:rsidRDefault="00493A33" w:rsidP="007C7ECF">
            <w:pPr>
              <w:spacing w:line="276" w:lineRule="auto"/>
              <w:rPr>
                <w:rFonts w:ascii="Times New Roman" w:hAnsi="Times New Roman" w:cs="Times New Roman"/>
                <w:sz w:val="20"/>
                <w:szCs w:val="20"/>
              </w:rPr>
            </w:pPr>
            <w:r w:rsidRPr="00D85A05">
              <w:rPr>
                <w:rFonts w:ascii="Times New Roman" w:hAnsi="Times New Roman" w:cs="Times New Roman"/>
                <w:b/>
                <w:sz w:val="20"/>
                <w:szCs w:val="20"/>
              </w:rPr>
              <w:t>Kriteri 2.</w:t>
            </w:r>
            <w:r w:rsidRPr="00D85A05">
              <w:rPr>
                <w:rFonts w:ascii="Times New Roman" w:hAnsi="Times New Roman" w:cs="Times New Roman"/>
                <w:sz w:val="20"/>
                <w:szCs w:val="20"/>
              </w:rPr>
              <w:t xml:space="preserve"> </w:t>
            </w:r>
            <w:r w:rsidR="006F302F" w:rsidRPr="006F302F">
              <w:rPr>
                <w:rFonts w:ascii="Times New Roman" w:hAnsi="Times New Roman" w:cs="Times New Roman"/>
                <w:sz w:val="20"/>
                <w:szCs w:val="20"/>
                <w:lang w:val="sq-AL"/>
              </w:rPr>
              <w:t>Plani buxhetor i njësisë kryesore/bazë përgjegjëse për programet e studimit duhet të përmbajë financimin e burimeve njerëzore, shpenzimet operative për mirëmbajtjen e mjediseve dhe teknologjive mbështetëse të procesit mësimor, shpenzimet për bibliotekën dhe pasurimin e literaturës e aksesin në bibliotekat online, detyrimet financiare, grantet vendase apo të huaja të përfituara dhe kontratat e shërbimeve të lidhura në funksion të realizimit të programeve të studimit, projektet dhe zëra të tjerë.</w:t>
            </w:r>
          </w:p>
        </w:tc>
        <w:tc>
          <w:tcPr>
            <w:tcW w:w="6534" w:type="dxa"/>
            <w:gridSpan w:val="4"/>
          </w:tcPr>
          <w:p w:rsidR="00493A33" w:rsidRPr="00A962CD" w:rsidRDefault="00493A33" w:rsidP="00BC5491">
            <w:pPr>
              <w:spacing w:line="276" w:lineRule="auto"/>
              <w:jc w:val="both"/>
              <w:rPr>
                <w:rFonts w:ascii="Times New Roman" w:hAnsi="Times New Roman" w:cs="Times New Roman"/>
                <w:b/>
              </w:rPr>
            </w:pPr>
          </w:p>
        </w:tc>
      </w:tr>
      <w:tr w:rsidR="00493A33" w:rsidRPr="00A962CD" w:rsidTr="007C7ECF">
        <w:tc>
          <w:tcPr>
            <w:tcW w:w="3186" w:type="dxa"/>
          </w:tcPr>
          <w:p w:rsidR="00493A33" w:rsidRPr="00D85A05" w:rsidRDefault="00493A33" w:rsidP="007C7ECF">
            <w:pPr>
              <w:spacing w:line="276" w:lineRule="auto"/>
              <w:rPr>
                <w:rFonts w:ascii="Times New Roman" w:hAnsi="Times New Roman" w:cs="Times New Roman"/>
                <w:sz w:val="20"/>
                <w:szCs w:val="20"/>
              </w:rPr>
            </w:pPr>
            <w:r w:rsidRPr="00D56BE5">
              <w:rPr>
                <w:rFonts w:ascii="Times New Roman" w:hAnsi="Times New Roman" w:cs="Times New Roman"/>
                <w:b/>
                <w:sz w:val="20"/>
                <w:szCs w:val="20"/>
              </w:rPr>
              <w:t>Kriteri 3.</w:t>
            </w:r>
            <w:r w:rsidRPr="00D85A05">
              <w:rPr>
                <w:rFonts w:ascii="Times New Roman" w:hAnsi="Times New Roman" w:cs="Times New Roman"/>
                <w:sz w:val="20"/>
                <w:szCs w:val="20"/>
              </w:rPr>
              <w:t xml:space="preserve"> </w:t>
            </w:r>
            <w:r w:rsidR="006F302F" w:rsidRPr="006F302F">
              <w:rPr>
                <w:rFonts w:ascii="Times New Roman" w:hAnsi="Times New Roman" w:cs="Times New Roman"/>
                <w:sz w:val="20"/>
                <w:szCs w:val="20"/>
                <w:lang w:val="sq-AL"/>
              </w:rPr>
              <w:t>Institucioni të raportojë deri në nivelin e njësisë bazë përgjegjëse për programin e studimit mbi realizimin e buxhetit të miratuar të vitit paraardhës.</w:t>
            </w:r>
          </w:p>
        </w:tc>
        <w:tc>
          <w:tcPr>
            <w:tcW w:w="6534" w:type="dxa"/>
            <w:gridSpan w:val="4"/>
          </w:tcPr>
          <w:p w:rsidR="00493A33" w:rsidRPr="00A962CD" w:rsidRDefault="00493A33" w:rsidP="00BC5491">
            <w:pPr>
              <w:spacing w:line="276" w:lineRule="auto"/>
              <w:jc w:val="both"/>
              <w:rPr>
                <w:rFonts w:ascii="Times New Roman" w:hAnsi="Times New Roman" w:cs="Times New Roman"/>
                <w:b/>
              </w:rPr>
            </w:pPr>
          </w:p>
        </w:tc>
      </w:tr>
      <w:tr w:rsidR="00493A33" w:rsidRPr="00A962CD" w:rsidTr="007C7ECF">
        <w:tc>
          <w:tcPr>
            <w:tcW w:w="3186" w:type="dxa"/>
          </w:tcPr>
          <w:p w:rsidR="00493A33" w:rsidRPr="00D85A05" w:rsidRDefault="00493A33" w:rsidP="007C7ECF">
            <w:pPr>
              <w:spacing w:line="276" w:lineRule="auto"/>
              <w:rPr>
                <w:rFonts w:ascii="Times New Roman" w:hAnsi="Times New Roman" w:cs="Times New Roman"/>
                <w:sz w:val="20"/>
                <w:szCs w:val="20"/>
              </w:rPr>
            </w:pPr>
            <w:r w:rsidRPr="00D56BE5">
              <w:rPr>
                <w:rFonts w:ascii="Times New Roman" w:hAnsi="Times New Roman" w:cs="Times New Roman"/>
                <w:b/>
                <w:sz w:val="20"/>
                <w:szCs w:val="20"/>
              </w:rPr>
              <w:t>Kriteri 4.</w:t>
            </w:r>
            <w:r w:rsidRPr="00D85A05">
              <w:rPr>
                <w:rFonts w:ascii="Times New Roman" w:hAnsi="Times New Roman" w:cs="Times New Roman"/>
                <w:sz w:val="20"/>
                <w:szCs w:val="20"/>
              </w:rPr>
              <w:t xml:space="preserve"> </w:t>
            </w:r>
            <w:r w:rsidR="0050131C" w:rsidRPr="0050131C">
              <w:rPr>
                <w:rFonts w:ascii="Times New Roman" w:hAnsi="Times New Roman" w:cs="Times New Roman"/>
                <w:sz w:val="20"/>
                <w:szCs w:val="20"/>
                <w:lang w:val="sq-AL"/>
              </w:rPr>
              <w:t>Institucioni kryen auditim periodik, vlerëson dhe dokumenton gjendjen e financimit dhe efektivitetin financiar të tij.</w:t>
            </w:r>
          </w:p>
        </w:tc>
        <w:tc>
          <w:tcPr>
            <w:tcW w:w="6534" w:type="dxa"/>
            <w:gridSpan w:val="4"/>
          </w:tcPr>
          <w:p w:rsidR="00493A33" w:rsidRPr="00A962CD" w:rsidRDefault="00493A33" w:rsidP="00BC5491">
            <w:pPr>
              <w:spacing w:line="276" w:lineRule="auto"/>
              <w:jc w:val="both"/>
              <w:rPr>
                <w:rFonts w:ascii="Times New Roman" w:hAnsi="Times New Roman" w:cs="Times New Roman"/>
                <w:b/>
              </w:rPr>
            </w:pPr>
          </w:p>
        </w:tc>
      </w:tr>
      <w:tr w:rsidR="00493A33" w:rsidRPr="00A962CD" w:rsidTr="007C7ECF">
        <w:tc>
          <w:tcPr>
            <w:tcW w:w="3186" w:type="dxa"/>
          </w:tcPr>
          <w:p w:rsidR="00493A33" w:rsidRPr="00D85A05" w:rsidRDefault="00493A33" w:rsidP="007C7ECF">
            <w:pPr>
              <w:spacing w:line="276" w:lineRule="auto"/>
              <w:rPr>
                <w:rFonts w:ascii="Times New Roman" w:hAnsi="Times New Roman" w:cs="Times New Roman"/>
                <w:sz w:val="20"/>
                <w:szCs w:val="20"/>
              </w:rPr>
            </w:pPr>
            <w:r w:rsidRPr="00D56BE5">
              <w:rPr>
                <w:rFonts w:ascii="Times New Roman" w:hAnsi="Times New Roman" w:cs="Times New Roman"/>
                <w:b/>
                <w:sz w:val="20"/>
                <w:szCs w:val="20"/>
              </w:rPr>
              <w:t>Kriteri 5.</w:t>
            </w:r>
            <w:r w:rsidRPr="00D85A05">
              <w:rPr>
                <w:rFonts w:ascii="Times New Roman" w:hAnsi="Times New Roman" w:cs="Times New Roman"/>
                <w:sz w:val="20"/>
                <w:szCs w:val="20"/>
              </w:rPr>
              <w:t xml:space="preserve"> </w:t>
            </w:r>
            <w:r w:rsidR="0050131C" w:rsidRPr="0050131C">
              <w:rPr>
                <w:rFonts w:ascii="Times New Roman" w:hAnsi="Times New Roman" w:cs="Times New Roman"/>
                <w:sz w:val="20"/>
                <w:szCs w:val="20"/>
                <w:lang w:val="sq-AL"/>
              </w:rPr>
              <w:t>Institucioni garanton qëndrueshmërinë financiare për zhvillimin e programeve të studimit të njësisë bazë dhe kapacitetet financiare të mjaftueshme për ecurinë normale të këtyre programeve. Në rastet e nevojave të përmirësimit të situatës financiare institucioni planifikon ndërhyrje të posaçme dhe diversifikimin eventual të financimit të programeve të studimeve.</w:t>
            </w:r>
          </w:p>
        </w:tc>
        <w:tc>
          <w:tcPr>
            <w:tcW w:w="6534" w:type="dxa"/>
            <w:gridSpan w:val="4"/>
          </w:tcPr>
          <w:p w:rsidR="00493A33" w:rsidRPr="00A962CD" w:rsidRDefault="00493A33" w:rsidP="00BC5491">
            <w:pPr>
              <w:spacing w:line="276" w:lineRule="auto"/>
              <w:jc w:val="both"/>
              <w:rPr>
                <w:rFonts w:ascii="Times New Roman" w:hAnsi="Times New Roman" w:cs="Times New Roman"/>
                <w:b/>
              </w:rPr>
            </w:pPr>
          </w:p>
        </w:tc>
      </w:tr>
      <w:tr w:rsidR="00493A33" w:rsidRPr="00A962CD" w:rsidTr="007C7ECF">
        <w:trPr>
          <w:trHeight w:val="315"/>
        </w:trPr>
        <w:tc>
          <w:tcPr>
            <w:tcW w:w="3186" w:type="dxa"/>
            <w:vMerge w:val="restart"/>
            <w:shd w:val="clear" w:color="auto" w:fill="F7CAAC" w:themeFill="accent2" w:themeFillTint="66"/>
          </w:tcPr>
          <w:p w:rsidR="00493A33" w:rsidRPr="00A962CD" w:rsidRDefault="00493A33" w:rsidP="00BC5491">
            <w:pPr>
              <w:spacing w:line="276" w:lineRule="auto"/>
              <w:rPr>
                <w:rFonts w:ascii="Times New Roman" w:hAnsi="Times New Roman" w:cs="Times New Roman"/>
                <w:b/>
              </w:rPr>
            </w:pPr>
            <w:r w:rsidRPr="00A962CD">
              <w:rPr>
                <w:rFonts w:ascii="Times New Roman" w:hAnsi="Times New Roman" w:cs="Times New Roman"/>
                <w:b/>
              </w:rPr>
              <w:t>Shkalla e përmbushjes së standardit</w:t>
            </w:r>
          </w:p>
        </w:tc>
        <w:tc>
          <w:tcPr>
            <w:tcW w:w="1404" w:type="dxa"/>
            <w:shd w:val="clear" w:color="auto" w:fill="FF0000"/>
          </w:tcPr>
          <w:p w:rsidR="00493A33" w:rsidRPr="00A962CD" w:rsidRDefault="00493A33" w:rsidP="00BC5491">
            <w:pPr>
              <w:spacing w:line="276" w:lineRule="auto"/>
              <w:jc w:val="both"/>
              <w:rPr>
                <w:rFonts w:ascii="Times New Roman" w:hAnsi="Times New Roman" w:cs="Times New Roman"/>
                <w:b/>
              </w:rPr>
            </w:pPr>
            <w:r w:rsidRPr="00A962CD">
              <w:rPr>
                <w:rFonts w:ascii="Times New Roman" w:hAnsi="Times New Roman" w:cs="Times New Roman"/>
                <w:b/>
              </w:rPr>
              <w:t>Nuk përmbushet</w:t>
            </w:r>
          </w:p>
        </w:tc>
        <w:tc>
          <w:tcPr>
            <w:tcW w:w="1800" w:type="dxa"/>
            <w:shd w:val="clear" w:color="auto" w:fill="FF6600"/>
          </w:tcPr>
          <w:p w:rsidR="00493A33" w:rsidRPr="00A962CD" w:rsidRDefault="00493A33" w:rsidP="00BC5491">
            <w:pPr>
              <w:spacing w:line="276" w:lineRule="auto"/>
              <w:jc w:val="both"/>
              <w:rPr>
                <w:rFonts w:ascii="Times New Roman" w:hAnsi="Times New Roman" w:cs="Times New Roman"/>
                <w:b/>
              </w:rPr>
            </w:pPr>
            <w:r w:rsidRPr="00A962CD">
              <w:rPr>
                <w:rFonts w:ascii="Times New Roman" w:hAnsi="Times New Roman" w:cs="Times New Roman"/>
                <w:b/>
              </w:rPr>
              <w:t>Përmbushet pjesërisht</w:t>
            </w:r>
          </w:p>
        </w:tc>
        <w:tc>
          <w:tcPr>
            <w:tcW w:w="1660" w:type="dxa"/>
            <w:shd w:val="clear" w:color="auto" w:fill="CCCC00"/>
          </w:tcPr>
          <w:p w:rsidR="00493A33" w:rsidRPr="00A962CD" w:rsidRDefault="00493A33" w:rsidP="00BC5491">
            <w:pPr>
              <w:spacing w:line="276" w:lineRule="auto"/>
              <w:jc w:val="both"/>
              <w:rPr>
                <w:rFonts w:ascii="Times New Roman" w:hAnsi="Times New Roman" w:cs="Times New Roman"/>
                <w:b/>
              </w:rPr>
            </w:pPr>
            <w:r w:rsidRPr="00A962CD">
              <w:rPr>
                <w:rFonts w:ascii="Times New Roman" w:hAnsi="Times New Roman" w:cs="Times New Roman"/>
                <w:b/>
              </w:rPr>
              <w:t>Përmbushet krye</w:t>
            </w:r>
            <w:r w:rsidRPr="00A962CD">
              <w:rPr>
                <w:rFonts w:ascii="Times New Roman" w:hAnsi="Times New Roman" w:cs="Times New Roman"/>
                <w:b/>
                <w:shd w:val="clear" w:color="auto" w:fill="CCCC00"/>
              </w:rPr>
              <w:t>s</w:t>
            </w:r>
            <w:r w:rsidRPr="00A962CD">
              <w:rPr>
                <w:rFonts w:ascii="Times New Roman" w:hAnsi="Times New Roman" w:cs="Times New Roman"/>
                <w:b/>
              </w:rPr>
              <w:t>isht</w:t>
            </w:r>
          </w:p>
        </w:tc>
        <w:tc>
          <w:tcPr>
            <w:tcW w:w="1670" w:type="dxa"/>
            <w:shd w:val="clear" w:color="auto" w:fill="92D050"/>
          </w:tcPr>
          <w:p w:rsidR="00493A33" w:rsidRPr="00A962CD" w:rsidRDefault="00493A33" w:rsidP="00BC5491">
            <w:pPr>
              <w:spacing w:line="276" w:lineRule="auto"/>
              <w:jc w:val="both"/>
              <w:rPr>
                <w:rFonts w:ascii="Times New Roman" w:hAnsi="Times New Roman" w:cs="Times New Roman"/>
                <w:b/>
              </w:rPr>
            </w:pPr>
            <w:r w:rsidRPr="00A962CD">
              <w:rPr>
                <w:rFonts w:ascii="Times New Roman" w:hAnsi="Times New Roman" w:cs="Times New Roman"/>
                <w:b/>
              </w:rPr>
              <w:t>Përmbushet plotësisht</w:t>
            </w:r>
          </w:p>
        </w:tc>
      </w:tr>
      <w:tr w:rsidR="00493A33" w:rsidRPr="00A962CD" w:rsidTr="007C7ECF">
        <w:trPr>
          <w:trHeight w:val="404"/>
        </w:trPr>
        <w:tc>
          <w:tcPr>
            <w:tcW w:w="3186" w:type="dxa"/>
            <w:vMerge/>
            <w:shd w:val="clear" w:color="auto" w:fill="F7CAAC" w:themeFill="accent2" w:themeFillTint="66"/>
          </w:tcPr>
          <w:p w:rsidR="00493A33" w:rsidRPr="00A962CD" w:rsidRDefault="00493A33" w:rsidP="00BC5491">
            <w:pPr>
              <w:spacing w:line="276" w:lineRule="auto"/>
              <w:rPr>
                <w:rFonts w:ascii="Times New Roman" w:hAnsi="Times New Roman" w:cs="Times New Roman"/>
                <w:b/>
              </w:rPr>
            </w:pPr>
          </w:p>
        </w:tc>
        <w:tc>
          <w:tcPr>
            <w:tcW w:w="1404" w:type="dxa"/>
          </w:tcPr>
          <w:p w:rsidR="00493A33" w:rsidRPr="00A962CD" w:rsidRDefault="00493A33" w:rsidP="00BC5491">
            <w:pPr>
              <w:spacing w:line="276" w:lineRule="auto"/>
              <w:jc w:val="both"/>
              <w:rPr>
                <w:rFonts w:ascii="Times New Roman" w:hAnsi="Times New Roman" w:cs="Times New Roman"/>
                <w:b/>
              </w:rPr>
            </w:pPr>
          </w:p>
        </w:tc>
        <w:tc>
          <w:tcPr>
            <w:tcW w:w="1800" w:type="dxa"/>
          </w:tcPr>
          <w:p w:rsidR="00493A33" w:rsidRPr="00A962CD" w:rsidRDefault="00493A33" w:rsidP="00BC5491">
            <w:pPr>
              <w:spacing w:line="276" w:lineRule="auto"/>
              <w:jc w:val="both"/>
              <w:rPr>
                <w:rFonts w:ascii="Times New Roman" w:hAnsi="Times New Roman" w:cs="Times New Roman"/>
                <w:b/>
              </w:rPr>
            </w:pPr>
          </w:p>
        </w:tc>
        <w:tc>
          <w:tcPr>
            <w:tcW w:w="1660" w:type="dxa"/>
          </w:tcPr>
          <w:p w:rsidR="00493A33" w:rsidRPr="00A962CD" w:rsidRDefault="00493A33" w:rsidP="00BC5491">
            <w:pPr>
              <w:spacing w:line="276" w:lineRule="auto"/>
              <w:jc w:val="both"/>
              <w:rPr>
                <w:rFonts w:ascii="Times New Roman" w:hAnsi="Times New Roman" w:cs="Times New Roman"/>
                <w:b/>
              </w:rPr>
            </w:pPr>
          </w:p>
        </w:tc>
        <w:tc>
          <w:tcPr>
            <w:tcW w:w="1670" w:type="dxa"/>
          </w:tcPr>
          <w:p w:rsidR="00493A33" w:rsidRPr="00A962CD" w:rsidRDefault="00493A33" w:rsidP="00BC5491">
            <w:pPr>
              <w:spacing w:line="276" w:lineRule="auto"/>
              <w:jc w:val="both"/>
              <w:rPr>
                <w:rFonts w:ascii="Times New Roman" w:hAnsi="Times New Roman" w:cs="Times New Roman"/>
                <w:b/>
              </w:rPr>
            </w:pPr>
          </w:p>
        </w:tc>
      </w:tr>
    </w:tbl>
    <w:p w:rsidR="00EA6A88" w:rsidRPr="00A962CD" w:rsidRDefault="00EA6A88" w:rsidP="00C1352C">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240"/>
        <w:gridCol w:w="1350"/>
        <w:gridCol w:w="1800"/>
        <w:gridCol w:w="1710"/>
        <w:gridCol w:w="1620"/>
      </w:tblGrid>
      <w:tr w:rsidR="00C1352C" w:rsidRPr="00A962CD" w:rsidTr="007C7ECF">
        <w:trPr>
          <w:trHeight w:val="315"/>
        </w:trPr>
        <w:tc>
          <w:tcPr>
            <w:tcW w:w="3240" w:type="dxa"/>
            <w:vMerge w:val="restart"/>
          </w:tcPr>
          <w:p w:rsidR="00C1352C" w:rsidRPr="00A962CD" w:rsidRDefault="00C1352C" w:rsidP="00243BA4">
            <w:pPr>
              <w:spacing w:line="276" w:lineRule="auto"/>
              <w:rPr>
                <w:rFonts w:ascii="Times New Roman" w:hAnsi="Times New Roman" w:cs="Times New Roman"/>
                <w:b/>
              </w:rPr>
            </w:pPr>
            <w:r w:rsidRPr="00A962CD">
              <w:rPr>
                <w:rFonts w:ascii="Times New Roman" w:hAnsi="Times New Roman" w:cs="Times New Roman"/>
                <w:b/>
              </w:rPr>
              <w:t>Shkalla e përmbushjes së standardeve të fushës IV</w:t>
            </w:r>
          </w:p>
        </w:tc>
        <w:tc>
          <w:tcPr>
            <w:tcW w:w="1350" w:type="dxa"/>
            <w:shd w:val="clear" w:color="auto" w:fill="FF00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Nuk përmbushet</w:t>
            </w:r>
          </w:p>
        </w:tc>
        <w:tc>
          <w:tcPr>
            <w:tcW w:w="1800" w:type="dxa"/>
            <w:shd w:val="clear" w:color="auto" w:fill="FF66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pjesërisht</w:t>
            </w:r>
          </w:p>
        </w:tc>
        <w:tc>
          <w:tcPr>
            <w:tcW w:w="1710" w:type="dxa"/>
            <w:shd w:val="clear" w:color="auto" w:fill="CCCC0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kryesisht</w:t>
            </w:r>
          </w:p>
        </w:tc>
        <w:tc>
          <w:tcPr>
            <w:tcW w:w="1620" w:type="dxa"/>
            <w:shd w:val="clear" w:color="auto" w:fill="92D050"/>
          </w:tcPr>
          <w:p w:rsidR="00C1352C" w:rsidRPr="00A962CD" w:rsidRDefault="00C1352C" w:rsidP="00243BA4">
            <w:pPr>
              <w:spacing w:line="276" w:lineRule="auto"/>
              <w:jc w:val="both"/>
              <w:rPr>
                <w:rFonts w:ascii="Times New Roman" w:hAnsi="Times New Roman" w:cs="Times New Roman"/>
                <w:b/>
              </w:rPr>
            </w:pPr>
            <w:r w:rsidRPr="00A962CD">
              <w:rPr>
                <w:rFonts w:ascii="Times New Roman" w:hAnsi="Times New Roman" w:cs="Times New Roman"/>
                <w:b/>
              </w:rPr>
              <w:t>Përmbushet plotësisht</w:t>
            </w:r>
          </w:p>
        </w:tc>
      </w:tr>
      <w:tr w:rsidR="00C1352C" w:rsidRPr="00A962CD" w:rsidTr="007C7ECF">
        <w:trPr>
          <w:trHeight w:val="315"/>
        </w:trPr>
        <w:tc>
          <w:tcPr>
            <w:tcW w:w="3240" w:type="dxa"/>
            <w:vMerge/>
          </w:tcPr>
          <w:p w:rsidR="00C1352C" w:rsidRPr="00A962CD" w:rsidRDefault="00C1352C" w:rsidP="00243BA4">
            <w:pPr>
              <w:spacing w:line="276" w:lineRule="auto"/>
              <w:rPr>
                <w:rFonts w:ascii="Times New Roman" w:hAnsi="Times New Roman" w:cs="Times New Roman"/>
                <w:b/>
              </w:rPr>
            </w:pPr>
          </w:p>
        </w:tc>
        <w:tc>
          <w:tcPr>
            <w:tcW w:w="1350" w:type="dxa"/>
          </w:tcPr>
          <w:p w:rsidR="00C1352C" w:rsidRPr="00A962CD" w:rsidRDefault="00C1352C" w:rsidP="00243BA4">
            <w:pPr>
              <w:spacing w:line="276" w:lineRule="auto"/>
              <w:jc w:val="both"/>
              <w:rPr>
                <w:rFonts w:ascii="Times New Roman" w:hAnsi="Times New Roman" w:cs="Times New Roman"/>
                <w:b/>
              </w:rPr>
            </w:pPr>
          </w:p>
        </w:tc>
        <w:tc>
          <w:tcPr>
            <w:tcW w:w="1800" w:type="dxa"/>
          </w:tcPr>
          <w:p w:rsidR="00C1352C" w:rsidRPr="00A962CD" w:rsidRDefault="00C1352C" w:rsidP="00243BA4">
            <w:pPr>
              <w:spacing w:line="276" w:lineRule="auto"/>
              <w:jc w:val="both"/>
              <w:rPr>
                <w:rFonts w:ascii="Times New Roman" w:hAnsi="Times New Roman" w:cs="Times New Roman"/>
                <w:b/>
              </w:rPr>
            </w:pPr>
          </w:p>
        </w:tc>
        <w:tc>
          <w:tcPr>
            <w:tcW w:w="1710" w:type="dxa"/>
          </w:tcPr>
          <w:p w:rsidR="00C1352C" w:rsidRPr="00A962CD" w:rsidRDefault="00C1352C" w:rsidP="00243BA4">
            <w:pPr>
              <w:spacing w:line="276" w:lineRule="auto"/>
              <w:jc w:val="both"/>
              <w:rPr>
                <w:rFonts w:ascii="Times New Roman" w:hAnsi="Times New Roman" w:cs="Times New Roman"/>
                <w:b/>
              </w:rPr>
            </w:pPr>
          </w:p>
        </w:tc>
        <w:tc>
          <w:tcPr>
            <w:tcW w:w="1620" w:type="dxa"/>
          </w:tcPr>
          <w:p w:rsidR="00C1352C" w:rsidRPr="00A962CD" w:rsidRDefault="00C1352C" w:rsidP="00243BA4">
            <w:pPr>
              <w:spacing w:line="276" w:lineRule="auto"/>
              <w:jc w:val="both"/>
              <w:rPr>
                <w:rFonts w:ascii="Times New Roman" w:hAnsi="Times New Roman" w:cs="Times New Roman"/>
                <w:b/>
              </w:rPr>
            </w:pPr>
          </w:p>
        </w:tc>
      </w:tr>
    </w:tbl>
    <w:p w:rsidR="00AE1847" w:rsidRDefault="00AE1847" w:rsidP="00B75C8F">
      <w:pPr>
        <w:spacing w:line="276" w:lineRule="auto"/>
        <w:jc w:val="both"/>
        <w:rPr>
          <w:rFonts w:ascii="Times New Roman" w:hAnsi="Times New Roman" w:cs="Times New Roman"/>
          <w:b/>
          <w:sz w:val="28"/>
          <w:szCs w:val="28"/>
        </w:rPr>
      </w:pPr>
    </w:p>
    <w:p w:rsidR="007C7ECF" w:rsidRDefault="007C7ECF" w:rsidP="00B75C8F">
      <w:pPr>
        <w:spacing w:line="276" w:lineRule="auto"/>
        <w:jc w:val="both"/>
        <w:rPr>
          <w:rFonts w:ascii="Times New Roman" w:hAnsi="Times New Roman" w:cs="Times New Roman"/>
          <w:b/>
          <w:sz w:val="28"/>
          <w:szCs w:val="28"/>
        </w:rPr>
      </w:pPr>
    </w:p>
    <w:p w:rsidR="00AE1847" w:rsidRPr="00B75C8F" w:rsidRDefault="00AE1847" w:rsidP="00B75C8F">
      <w:pPr>
        <w:spacing w:line="276" w:lineRule="auto"/>
        <w:jc w:val="both"/>
        <w:rPr>
          <w:rFonts w:ascii="Times New Roman" w:hAnsi="Times New Roman" w:cs="Times New Roman"/>
          <w:b/>
          <w:sz w:val="28"/>
          <w:szCs w:val="28"/>
        </w:rPr>
      </w:pPr>
    </w:p>
    <w:p w:rsidR="00C1352C" w:rsidRPr="00B75C8F" w:rsidRDefault="00B75C8F" w:rsidP="00B75C8F">
      <w:pPr>
        <w:spacing w:line="276" w:lineRule="auto"/>
        <w:ind w:left="90"/>
        <w:jc w:val="both"/>
        <w:rPr>
          <w:rFonts w:ascii="Times New Roman" w:hAnsi="Times New Roman" w:cs="Times New Roman"/>
          <w:b/>
          <w:sz w:val="28"/>
          <w:szCs w:val="28"/>
        </w:rPr>
      </w:pPr>
      <w:r>
        <w:rPr>
          <w:rFonts w:ascii="Times New Roman" w:eastAsia="Times New Roman" w:hAnsi="Times New Roman" w:cs="Times New Roman"/>
          <w:b/>
          <w:sz w:val="24"/>
          <w:szCs w:val="24"/>
          <w:lang w:val="sq-AL"/>
        </w:rPr>
        <w:t xml:space="preserve">V. </w:t>
      </w:r>
      <w:r w:rsidR="00C1352C" w:rsidRPr="00B75C8F">
        <w:rPr>
          <w:rFonts w:ascii="Times New Roman" w:eastAsia="Times New Roman" w:hAnsi="Times New Roman" w:cs="Times New Roman"/>
          <w:b/>
          <w:sz w:val="24"/>
          <w:szCs w:val="24"/>
          <w:lang w:val="sq-AL"/>
        </w:rPr>
        <w:t>STUDENTËT DHE MBËSHTETJA E TYRE</w:t>
      </w:r>
    </w:p>
    <w:tbl>
      <w:tblPr>
        <w:tblStyle w:val="TableGrid"/>
        <w:tblW w:w="9720" w:type="dxa"/>
        <w:tblInd w:w="-185" w:type="dxa"/>
        <w:tblLook w:val="04A0" w:firstRow="1" w:lastRow="0" w:firstColumn="1" w:lastColumn="0" w:noHBand="0" w:noVBand="1"/>
      </w:tblPr>
      <w:tblGrid>
        <w:gridCol w:w="3190"/>
        <w:gridCol w:w="1490"/>
        <w:gridCol w:w="1530"/>
        <w:gridCol w:w="1746"/>
        <w:gridCol w:w="1764"/>
      </w:tblGrid>
      <w:tr w:rsidR="00C1352C" w:rsidRPr="00DD61EB" w:rsidTr="001570C3">
        <w:tc>
          <w:tcPr>
            <w:tcW w:w="9720" w:type="dxa"/>
            <w:gridSpan w:val="5"/>
            <w:shd w:val="clear" w:color="auto" w:fill="F7CAAC" w:themeFill="accent2" w:themeFillTint="66"/>
          </w:tcPr>
          <w:p w:rsidR="00C1352C" w:rsidRPr="00DD61EB" w:rsidRDefault="00C1352C" w:rsidP="00243BA4">
            <w:pPr>
              <w:spacing w:line="276" w:lineRule="auto"/>
              <w:jc w:val="both"/>
              <w:rPr>
                <w:rFonts w:ascii="Times New Roman" w:eastAsia="Times New Roman" w:hAnsi="Times New Roman" w:cs="Times New Roman"/>
                <w:b/>
                <w:lang w:val="sq-AL"/>
              </w:rPr>
            </w:pPr>
            <w:r w:rsidRPr="00DD61EB">
              <w:rPr>
                <w:rFonts w:ascii="Times New Roman" w:eastAsia="Times New Roman" w:hAnsi="Times New Roman" w:cs="Times New Roman"/>
                <w:b/>
                <w:lang w:val="sq-AL"/>
              </w:rPr>
              <w:t>Standardi V.1</w:t>
            </w:r>
          </w:p>
          <w:p w:rsidR="00C1352C" w:rsidRPr="00DD61EB" w:rsidRDefault="006959C8" w:rsidP="00243BA4">
            <w:pPr>
              <w:spacing w:line="276" w:lineRule="auto"/>
              <w:jc w:val="both"/>
              <w:rPr>
                <w:rFonts w:ascii="Times New Roman" w:eastAsia="Times New Roman" w:hAnsi="Times New Roman" w:cs="Times New Roman"/>
                <w:b/>
                <w:bCs/>
                <w:lang w:val="sq-AL"/>
              </w:rPr>
            </w:pPr>
            <w:r w:rsidRPr="006959C8">
              <w:rPr>
                <w:rFonts w:ascii="Times New Roman" w:eastAsia="Times New Roman" w:hAnsi="Times New Roman" w:cs="Times New Roman"/>
                <w:b/>
                <w:bCs/>
                <w:lang w:val="sq-AL"/>
              </w:rPr>
              <w:t>Institucioni i arsimit të lartë harton, ndjek dhe zbaton politika dhe procedura për pranimin, përzgjedhjen, përparimin e studentëve, transferimin, njohjen, vlerësimin e dijeve dhe diplomimin në programin e studimit</w:t>
            </w:r>
            <w:r>
              <w:rPr>
                <w:rFonts w:ascii="Times New Roman" w:eastAsia="Times New Roman" w:hAnsi="Times New Roman" w:cs="Times New Roman"/>
                <w:b/>
                <w:bCs/>
                <w:lang w:val="sq-AL"/>
              </w:rPr>
              <w:t>.</w:t>
            </w:r>
          </w:p>
        </w:tc>
      </w:tr>
      <w:tr w:rsidR="00C1352C" w:rsidRPr="00DD61EB" w:rsidTr="002D4635">
        <w:trPr>
          <w:trHeight w:val="404"/>
        </w:trPr>
        <w:tc>
          <w:tcPr>
            <w:tcW w:w="3190" w:type="dxa"/>
            <w:shd w:val="clear" w:color="auto" w:fill="C5E0B3" w:themeFill="accent6" w:themeFillTint="66"/>
          </w:tcPr>
          <w:p w:rsidR="00C1352C" w:rsidRPr="00DD61EB" w:rsidRDefault="00C1352C" w:rsidP="00243BA4">
            <w:pPr>
              <w:spacing w:line="276" w:lineRule="auto"/>
              <w:jc w:val="both"/>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Kriteret</w:t>
            </w:r>
          </w:p>
        </w:tc>
        <w:tc>
          <w:tcPr>
            <w:tcW w:w="6530" w:type="dxa"/>
            <w:gridSpan w:val="4"/>
            <w:shd w:val="clear" w:color="auto" w:fill="C5E0B3" w:themeFill="accent6" w:themeFillTint="66"/>
          </w:tcPr>
          <w:p w:rsidR="00C1352C" w:rsidRPr="00DD61EB" w:rsidRDefault="00C1352C" w:rsidP="002F7FBE">
            <w:pPr>
              <w:spacing w:line="276" w:lineRule="auto"/>
              <w:jc w:val="center"/>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 xml:space="preserve">Vlerësimi </w:t>
            </w:r>
          </w:p>
        </w:tc>
      </w:tr>
      <w:tr w:rsidR="00460FC2" w:rsidRPr="00DD61EB" w:rsidTr="002D4635">
        <w:tc>
          <w:tcPr>
            <w:tcW w:w="3190" w:type="dxa"/>
          </w:tcPr>
          <w:p w:rsidR="00460FC2" w:rsidRPr="006B72EA" w:rsidRDefault="006B72EA" w:rsidP="006B72EA">
            <w:pPr>
              <w:spacing w:after="120"/>
              <w:rPr>
                <w:rFonts w:ascii="Times New Roman" w:hAnsi="Times New Roman" w:cs="Times New Roman"/>
                <w:sz w:val="20"/>
                <w:szCs w:val="20"/>
              </w:rPr>
            </w:pPr>
            <w:r w:rsidRPr="006B72EA">
              <w:rPr>
                <w:rFonts w:ascii="Times New Roman" w:hAnsi="Times New Roman" w:cs="Times New Roman"/>
                <w:b/>
                <w:sz w:val="20"/>
                <w:szCs w:val="20"/>
              </w:rPr>
              <w:t>Kriteri 1.</w:t>
            </w:r>
            <w:r w:rsidRPr="006B72EA">
              <w:rPr>
                <w:rFonts w:ascii="Times New Roman" w:hAnsi="Times New Roman" w:cs="Times New Roman"/>
                <w:sz w:val="20"/>
                <w:szCs w:val="20"/>
              </w:rPr>
              <w:t xml:space="preserve"> </w:t>
            </w:r>
            <w:r w:rsidR="006959C8" w:rsidRPr="006959C8">
              <w:rPr>
                <w:rFonts w:ascii="Times New Roman" w:hAnsi="Times New Roman" w:cs="Times New Roman"/>
                <w:sz w:val="20"/>
                <w:szCs w:val="20"/>
                <w:lang w:val="sq-AL"/>
              </w:rPr>
              <w:t xml:space="preserve">Institucioni harton dhe zbaton politika dhe procedura që mbulojnë ciklin e plotë akademik të studentëve nga hyrja në dalje, në përputhje me legjislacionin në fuqi dhe aktet e veta rregullatore. </w:t>
            </w:r>
          </w:p>
        </w:tc>
        <w:tc>
          <w:tcPr>
            <w:tcW w:w="6530" w:type="dxa"/>
            <w:gridSpan w:val="4"/>
          </w:tcPr>
          <w:p w:rsidR="00460FC2" w:rsidRPr="00DD61EB" w:rsidRDefault="00460FC2" w:rsidP="00243BA4">
            <w:pPr>
              <w:spacing w:line="276" w:lineRule="auto"/>
              <w:jc w:val="both"/>
              <w:rPr>
                <w:rFonts w:ascii="Times New Roman" w:hAnsi="Times New Roman" w:cs="Times New Roman"/>
                <w:b/>
              </w:rPr>
            </w:pPr>
          </w:p>
        </w:tc>
      </w:tr>
      <w:tr w:rsidR="00460FC2" w:rsidRPr="00DD61EB" w:rsidTr="002D4635">
        <w:tc>
          <w:tcPr>
            <w:tcW w:w="3190" w:type="dxa"/>
          </w:tcPr>
          <w:p w:rsidR="00460FC2" w:rsidRPr="006B72EA" w:rsidRDefault="006B72EA" w:rsidP="007C7ECF">
            <w:pPr>
              <w:spacing w:line="276" w:lineRule="auto"/>
              <w:rPr>
                <w:rFonts w:ascii="Times New Roman" w:hAnsi="Times New Roman" w:cs="Times New Roman"/>
                <w:sz w:val="20"/>
                <w:szCs w:val="20"/>
              </w:rPr>
            </w:pPr>
            <w:r w:rsidRPr="006B72EA">
              <w:rPr>
                <w:rFonts w:ascii="Times New Roman" w:hAnsi="Times New Roman" w:cs="Times New Roman"/>
                <w:b/>
                <w:sz w:val="20"/>
                <w:szCs w:val="20"/>
              </w:rPr>
              <w:t>Kriteri 2.</w:t>
            </w:r>
            <w:r w:rsidRPr="006B72EA">
              <w:rPr>
                <w:rFonts w:ascii="Times New Roman" w:hAnsi="Times New Roman" w:cs="Times New Roman"/>
                <w:sz w:val="20"/>
                <w:szCs w:val="20"/>
              </w:rPr>
              <w:t xml:space="preserve"> </w:t>
            </w:r>
            <w:r w:rsidR="006959C8" w:rsidRPr="006959C8">
              <w:rPr>
                <w:rFonts w:ascii="Times New Roman" w:hAnsi="Times New Roman" w:cs="Times New Roman"/>
                <w:sz w:val="20"/>
                <w:szCs w:val="20"/>
                <w:lang w:val="sq-AL"/>
              </w:rPr>
              <w:t>Politikat dhe procedurat nga hyrja në dalje garantojnë barazinë dhe të drejta të njëjta për të gjithë kandidatët për studentë dhe studentët e programit të studimit.</w:t>
            </w:r>
          </w:p>
        </w:tc>
        <w:tc>
          <w:tcPr>
            <w:tcW w:w="6530" w:type="dxa"/>
            <w:gridSpan w:val="4"/>
          </w:tcPr>
          <w:p w:rsidR="00460FC2" w:rsidRPr="00DD61EB" w:rsidRDefault="00460FC2" w:rsidP="00243BA4">
            <w:pPr>
              <w:spacing w:line="276" w:lineRule="auto"/>
              <w:jc w:val="both"/>
              <w:rPr>
                <w:rFonts w:ascii="Times New Roman" w:hAnsi="Times New Roman" w:cs="Times New Roman"/>
                <w:b/>
              </w:rPr>
            </w:pPr>
          </w:p>
        </w:tc>
      </w:tr>
      <w:tr w:rsidR="00460FC2" w:rsidRPr="00DD61EB" w:rsidTr="002D4635">
        <w:tc>
          <w:tcPr>
            <w:tcW w:w="3190" w:type="dxa"/>
          </w:tcPr>
          <w:p w:rsidR="00460FC2" w:rsidRPr="006B72EA" w:rsidRDefault="006B72EA" w:rsidP="007C7ECF">
            <w:pPr>
              <w:spacing w:line="276" w:lineRule="auto"/>
              <w:rPr>
                <w:rFonts w:ascii="Times New Roman" w:hAnsi="Times New Roman" w:cs="Times New Roman"/>
                <w:sz w:val="20"/>
                <w:szCs w:val="20"/>
              </w:rPr>
            </w:pPr>
            <w:r w:rsidRPr="006B72EA">
              <w:rPr>
                <w:rFonts w:ascii="Times New Roman" w:hAnsi="Times New Roman" w:cs="Times New Roman"/>
                <w:b/>
                <w:sz w:val="20"/>
                <w:szCs w:val="20"/>
              </w:rPr>
              <w:t>Kriteri 3.</w:t>
            </w:r>
            <w:r w:rsidRPr="006B72EA">
              <w:rPr>
                <w:rFonts w:ascii="Times New Roman" w:hAnsi="Times New Roman" w:cs="Times New Roman"/>
                <w:sz w:val="20"/>
                <w:szCs w:val="20"/>
              </w:rPr>
              <w:t xml:space="preserve"> </w:t>
            </w:r>
            <w:r w:rsidR="006959C8" w:rsidRPr="006959C8">
              <w:rPr>
                <w:rFonts w:ascii="Times New Roman" w:hAnsi="Times New Roman" w:cs="Times New Roman"/>
                <w:sz w:val="20"/>
                <w:szCs w:val="20"/>
                <w:lang w:val="sq-AL"/>
              </w:rPr>
              <w:t>Për t’u pranuar në një program studimi “Master Ekzekutiv” (ME) kandidati duhet të ketë përfunduar së paku një program studimi të ciklit të dytë (“Master i shkencave” apo program të integruar të studimi të ciklit të dytë), të jetë profesionist i fushës, të ketë eksperiencë profesionale mbi dy vite të dëshmuar, të ketë njohuri te gjuhës se huaj sipas  specifikimeve tëbazës ligjore, si dhe të plotësojë standardet akademike të kritereve të pranimit të institucionit respektiv për këto programe studimi, të cilat bëhen publike para fillimit të pranimeve tё radhës në institucion.</w:t>
            </w:r>
          </w:p>
        </w:tc>
        <w:tc>
          <w:tcPr>
            <w:tcW w:w="6530" w:type="dxa"/>
            <w:gridSpan w:val="4"/>
          </w:tcPr>
          <w:p w:rsidR="00460FC2" w:rsidRPr="00DD61EB" w:rsidRDefault="00460FC2" w:rsidP="00243BA4">
            <w:pPr>
              <w:spacing w:line="276" w:lineRule="auto"/>
              <w:jc w:val="both"/>
              <w:rPr>
                <w:rFonts w:ascii="Times New Roman" w:hAnsi="Times New Roman" w:cs="Times New Roman"/>
                <w:b/>
              </w:rPr>
            </w:pPr>
          </w:p>
        </w:tc>
      </w:tr>
      <w:tr w:rsidR="00460FC2" w:rsidRPr="00DD61EB" w:rsidTr="002D4635">
        <w:tc>
          <w:tcPr>
            <w:tcW w:w="3190" w:type="dxa"/>
          </w:tcPr>
          <w:p w:rsidR="00460FC2" w:rsidRPr="006B72EA" w:rsidRDefault="006B72EA" w:rsidP="007C7ECF">
            <w:pPr>
              <w:spacing w:line="276" w:lineRule="auto"/>
              <w:rPr>
                <w:rFonts w:ascii="Times New Roman" w:hAnsi="Times New Roman" w:cs="Times New Roman"/>
                <w:sz w:val="20"/>
                <w:szCs w:val="20"/>
              </w:rPr>
            </w:pPr>
            <w:r w:rsidRPr="006B72EA">
              <w:rPr>
                <w:rFonts w:ascii="Times New Roman" w:hAnsi="Times New Roman" w:cs="Times New Roman"/>
                <w:b/>
                <w:sz w:val="20"/>
                <w:szCs w:val="20"/>
              </w:rPr>
              <w:t>Kriteri 4.</w:t>
            </w:r>
            <w:r w:rsidRPr="006B72EA">
              <w:rPr>
                <w:rFonts w:ascii="Times New Roman" w:hAnsi="Times New Roman" w:cs="Times New Roman"/>
                <w:sz w:val="20"/>
                <w:szCs w:val="20"/>
              </w:rPr>
              <w:t xml:space="preserve"> </w:t>
            </w:r>
            <w:r w:rsidR="00873561" w:rsidRPr="00873561">
              <w:rPr>
                <w:rFonts w:ascii="Times New Roman" w:hAnsi="Times New Roman" w:cs="Times New Roman"/>
                <w:sz w:val="20"/>
                <w:szCs w:val="20"/>
                <w:lang w:val="sq-AL"/>
              </w:rPr>
              <w:t>Kriteret, procedurat e pranimit dhe përzgjedhjes së studentëve, përparimit përgjatë kursit të studimit, të transferimit, njohjes së studimeve të mëparshme ose të pjesshme, të vlerësimit të dijeve dhe të diplomimit janë lehtësisht të kuptueshme dhe të aksesueshme nga publiku.</w:t>
            </w:r>
          </w:p>
        </w:tc>
        <w:tc>
          <w:tcPr>
            <w:tcW w:w="6530" w:type="dxa"/>
            <w:gridSpan w:val="4"/>
          </w:tcPr>
          <w:p w:rsidR="00460FC2" w:rsidRPr="00DD61EB" w:rsidRDefault="00460FC2" w:rsidP="00243BA4">
            <w:pPr>
              <w:spacing w:line="276" w:lineRule="auto"/>
              <w:jc w:val="both"/>
              <w:rPr>
                <w:rFonts w:ascii="Times New Roman" w:hAnsi="Times New Roman" w:cs="Times New Roman"/>
                <w:b/>
              </w:rPr>
            </w:pPr>
          </w:p>
        </w:tc>
      </w:tr>
      <w:tr w:rsidR="00460FC2" w:rsidRPr="00DD61EB" w:rsidTr="002D4635">
        <w:tc>
          <w:tcPr>
            <w:tcW w:w="3190" w:type="dxa"/>
          </w:tcPr>
          <w:p w:rsidR="00460FC2" w:rsidRPr="006B72EA" w:rsidRDefault="006B72EA" w:rsidP="007C7ECF">
            <w:pPr>
              <w:spacing w:line="276" w:lineRule="auto"/>
              <w:rPr>
                <w:rFonts w:ascii="Times New Roman" w:hAnsi="Times New Roman" w:cs="Times New Roman"/>
                <w:sz w:val="20"/>
                <w:szCs w:val="20"/>
              </w:rPr>
            </w:pPr>
            <w:r w:rsidRPr="006B72EA">
              <w:rPr>
                <w:rFonts w:ascii="Times New Roman" w:hAnsi="Times New Roman" w:cs="Times New Roman"/>
                <w:b/>
                <w:sz w:val="20"/>
                <w:szCs w:val="20"/>
              </w:rPr>
              <w:t>Kriteri 5.</w:t>
            </w:r>
            <w:r w:rsidRPr="006B72EA">
              <w:rPr>
                <w:rFonts w:ascii="Times New Roman" w:hAnsi="Times New Roman" w:cs="Times New Roman"/>
                <w:sz w:val="20"/>
                <w:szCs w:val="20"/>
              </w:rPr>
              <w:t xml:space="preserve"> </w:t>
            </w:r>
            <w:r w:rsidR="00873561" w:rsidRPr="00873561">
              <w:rPr>
                <w:rFonts w:ascii="Times New Roman" w:hAnsi="Times New Roman" w:cs="Times New Roman"/>
                <w:sz w:val="20"/>
                <w:szCs w:val="20"/>
                <w:lang w:val="sq-AL"/>
              </w:rPr>
              <w:t>Përpara fillimit të çdo viti akademik, institucioni informon publikun dhe të interesuarit në lidhje me kërkesat e kriteret e përgjithshme e të veçanta të programit të studimit.</w:t>
            </w:r>
          </w:p>
        </w:tc>
        <w:tc>
          <w:tcPr>
            <w:tcW w:w="6530" w:type="dxa"/>
            <w:gridSpan w:val="4"/>
          </w:tcPr>
          <w:p w:rsidR="00460FC2" w:rsidRPr="00DD61EB" w:rsidRDefault="00460FC2" w:rsidP="00243BA4">
            <w:pPr>
              <w:spacing w:line="276" w:lineRule="auto"/>
              <w:jc w:val="both"/>
              <w:rPr>
                <w:rFonts w:ascii="Times New Roman" w:hAnsi="Times New Roman" w:cs="Times New Roman"/>
                <w:b/>
              </w:rPr>
            </w:pPr>
          </w:p>
        </w:tc>
      </w:tr>
      <w:tr w:rsidR="006B72EA" w:rsidRPr="00DD61EB" w:rsidTr="002D4635">
        <w:tc>
          <w:tcPr>
            <w:tcW w:w="3190" w:type="dxa"/>
          </w:tcPr>
          <w:p w:rsidR="006B72EA" w:rsidRPr="006B72EA" w:rsidRDefault="006B72EA" w:rsidP="006B72EA">
            <w:pPr>
              <w:spacing w:line="276" w:lineRule="auto"/>
              <w:rPr>
                <w:rFonts w:ascii="Times New Roman" w:hAnsi="Times New Roman" w:cs="Times New Roman"/>
                <w:sz w:val="20"/>
                <w:szCs w:val="20"/>
              </w:rPr>
            </w:pPr>
            <w:r w:rsidRPr="006B72EA">
              <w:rPr>
                <w:rFonts w:ascii="Times New Roman" w:hAnsi="Times New Roman" w:cs="Times New Roman"/>
                <w:b/>
                <w:sz w:val="20"/>
                <w:szCs w:val="20"/>
              </w:rPr>
              <w:t>Kriteri 6.</w:t>
            </w:r>
            <w:r w:rsidRPr="006B72EA">
              <w:rPr>
                <w:rFonts w:ascii="Times New Roman" w:hAnsi="Times New Roman" w:cs="Times New Roman"/>
                <w:sz w:val="20"/>
                <w:szCs w:val="20"/>
              </w:rPr>
              <w:t xml:space="preserve"> </w:t>
            </w:r>
            <w:r w:rsidR="00873561" w:rsidRPr="00873561">
              <w:rPr>
                <w:rFonts w:ascii="Times New Roman" w:hAnsi="Times New Roman" w:cs="Times New Roman"/>
                <w:sz w:val="20"/>
                <w:szCs w:val="20"/>
                <w:lang w:val="sq-AL"/>
              </w:rPr>
              <w:t>Institucioni harton dhe publikon përpara çdo viti akademik kritere të veçanta për përzgjedhjen e kandidatëve me aftësi të veçanta, të pakicave etj.</w:t>
            </w:r>
          </w:p>
        </w:tc>
        <w:tc>
          <w:tcPr>
            <w:tcW w:w="6530" w:type="dxa"/>
            <w:gridSpan w:val="4"/>
          </w:tcPr>
          <w:p w:rsidR="006B72EA" w:rsidRPr="00DD61EB" w:rsidRDefault="006B72EA" w:rsidP="00243BA4">
            <w:pPr>
              <w:spacing w:line="276" w:lineRule="auto"/>
              <w:jc w:val="both"/>
              <w:rPr>
                <w:rFonts w:ascii="Times New Roman" w:hAnsi="Times New Roman" w:cs="Times New Roman"/>
                <w:b/>
              </w:rPr>
            </w:pPr>
          </w:p>
        </w:tc>
      </w:tr>
      <w:tr w:rsidR="006B72EA" w:rsidRPr="00DD61EB" w:rsidTr="002D4635">
        <w:tc>
          <w:tcPr>
            <w:tcW w:w="3190" w:type="dxa"/>
          </w:tcPr>
          <w:p w:rsidR="006B72EA" w:rsidRPr="006B72EA" w:rsidRDefault="006B72EA" w:rsidP="006B72EA">
            <w:pPr>
              <w:spacing w:line="276" w:lineRule="auto"/>
              <w:rPr>
                <w:rFonts w:ascii="Times New Roman" w:hAnsi="Times New Roman" w:cs="Times New Roman"/>
                <w:sz w:val="20"/>
                <w:szCs w:val="20"/>
              </w:rPr>
            </w:pPr>
            <w:r w:rsidRPr="006B72EA">
              <w:rPr>
                <w:rFonts w:ascii="Times New Roman" w:hAnsi="Times New Roman" w:cs="Times New Roman"/>
                <w:b/>
                <w:sz w:val="20"/>
                <w:szCs w:val="20"/>
              </w:rPr>
              <w:t>Kriteri 7.</w:t>
            </w:r>
            <w:r w:rsidRPr="006B72EA">
              <w:rPr>
                <w:rFonts w:ascii="Times New Roman" w:hAnsi="Times New Roman" w:cs="Times New Roman"/>
                <w:sz w:val="20"/>
                <w:szCs w:val="20"/>
              </w:rPr>
              <w:t xml:space="preserve"> </w:t>
            </w:r>
            <w:r w:rsidR="00873561" w:rsidRPr="00873561">
              <w:rPr>
                <w:rFonts w:ascii="Times New Roman" w:hAnsi="Times New Roman" w:cs="Times New Roman"/>
                <w:sz w:val="20"/>
                <w:szCs w:val="20"/>
                <w:lang w:val="sq-AL"/>
              </w:rPr>
              <w:t>Institucioni harton dhe publikon përpara çdo viti akademik kriteret për përzgjedhjen e kandidatëve nga shtete të tjera.</w:t>
            </w:r>
          </w:p>
        </w:tc>
        <w:tc>
          <w:tcPr>
            <w:tcW w:w="6530" w:type="dxa"/>
            <w:gridSpan w:val="4"/>
          </w:tcPr>
          <w:p w:rsidR="006B72EA" w:rsidRPr="00DD61EB" w:rsidRDefault="006B72EA" w:rsidP="00243BA4">
            <w:pPr>
              <w:spacing w:line="276" w:lineRule="auto"/>
              <w:jc w:val="both"/>
              <w:rPr>
                <w:rFonts w:ascii="Times New Roman" w:hAnsi="Times New Roman" w:cs="Times New Roman"/>
                <w:b/>
              </w:rPr>
            </w:pPr>
          </w:p>
        </w:tc>
      </w:tr>
      <w:tr w:rsidR="006B72EA" w:rsidRPr="00DD61EB" w:rsidTr="002D4635">
        <w:tc>
          <w:tcPr>
            <w:tcW w:w="3190" w:type="dxa"/>
          </w:tcPr>
          <w:p w:rsidR="006B72EA" w:rsidRPr="006B72EA" w:rsidRDefault="006B72EA" w:rsidP="006B72EA">
            <w:pPr>
              <w:spacing w:line="276" w:lineRule="auto"/>
              <w:rPr>
                <w:rFonts w:ascii="Times New Roman" w:hAnsi="Times New Roman" w:cs="Times New Roman"/>
                <w:sz w:val="20"/>
                <w:szCs w:val="20"/>
              </w:rPr>
            </w:pPr>
            <w:r w:rsidRPr="006B72EA">
              <w:rPr>
                <w:rFonts w:ascii="Times New Roman" w:hAnsi="Times New Roman" w:cs="Times New Roman"/>
                <w:b/>
                <w:sz w:val="20"/>
                <w:szCs w:val="20"/>
              </w:rPr>
              <w:t>Kriteri 8.</w:t>
            </w:r>
            <w:r w:rsidRPr="006B72EA">
              <w:rPr>
                <w:rFonts w:ascii="Times New Roman" w:hAnsi="Times New Roman" w:cs="Times New Roman"/>
                <w:sz w:val="20"/>
                <w:szCs w:val="20"/>
              </w:rPr>
              <w:t xml:space="preserve"> </w:t>
            </w:r>
            <w:r w:rsidR="00873561" w:rsidRPr="00873561">
              <w:rPr>
                <w:rFonts w:ascii="Times New Roman" w:hAnsi="Times New Roman" w:cs="Times New Roman"/>
                <w:sz w:val="20"/>
                <w:szCs w:val="20"/>
                <w:lang w:val="sq-AL"/>
              </w:rPr>
              <w:t>Institucioni harton politika të ndihmës/bursave dhe për të rritur cilësinë e pranimit në programe me përparësi për institucionin dhe për zhvillimin ekonomik të vendit.</w:t>
            </w:r>
          </w:p>
        </w:tc>
        <w:tc>
          <w:tcPr>
            <w:tcW w:w="6530" w:type="dxa"/>
            <w:gridSpan w:val="4"/>
          </w:tcPr>
          <w:p w:rsidR="006B72EA" w:rsidRPr="00DD61EB" w:rsidRDefault="006B72EA" w:rsidP="00243BA4">
            <w:pPr>
              <w:spacing w:line="276" w:lineRule="auto"/>
              <w:jc w:val="both"/>
              <w:rPr>
                <w:rFonts w:ascii="Times New Roman" w:hAnsi="Times New Roman" w:cs="Times New Roman"/>
                <w:b/>
              </w:rPr>
            </w:pPr>
          </w:p>
        </w:tc>
      </w:tr>
      <w:tr w:rsidR="00C1352C" w:rsidRPr="00DD61EB" w:rsidTr="002D4635">
        <w:trPr>
          <w:trHeight w:val="315"/>
        </w:trPr>
        <w:tc>
          <w:tcPr>
            <w:tcW w:w="3190" w:type="dxa"/>
            <w:vMerge w:val="restart"/>
            <w:shd w:val="clear" w:color="auto" w:fill="F7CAAC" w:themeFill="accent2" w:themeFillTint="66"/>
          </w:tcPr>
          <w:p w:rsidR="00C1352C" w:rsidRPr="00DD61EB" w:rsidRDefault="00C1352C" w:rsidP="00243BA4">
            <w:pPr>
              <w:spacing w:line="276" w:lineRule="auto"/>
              <w:rPr>
                <w:rFonts w:ascii="Times New Roman" w:hAnsi="Times New Roman" w:cs="Times New Roman"/>
                <w:b/>
              </w:rPr>
            </w:pPr>
            <w:r w:rsidRPr="00DD61EB">
              <w:rPr>
                <w:rFonts w:ascii="Times New Roman" w:hAnsi="Times New Roman" w:cs="Times New Roman"/>
                <w:b/>
              </w:rPr>
              <w:t>Shkalla e përmbushjes së standardit</w:t>
            </w:r>
          </w:p>
        </w:tc>
        <w:tc>
          <w:tcPr>
            <w:tcW w:w="1490" w:type="dxa"/>
            <w:shd w:val="clear" w:color="auto" w:fill="FF00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Nuk përmbushet</w:t>
            </w:r>
          </w:p>
        </w:tc>
        <w:tc>
          <w:tcPr>
            <w:tcW w:w="1530" w:type="dxa"/>
            <w:shd w:val="clear" w:color="auto" w:fill="FF66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pjesërisht</w:t>
            </w:r>
          </w:p>
        </w:tc>
        <w:tc>
          <w:tcPr>
            <w:tcW w:w="1746" w:type="dxa"/>
            <w:shd w:val="clear" w:color="auto" w:fill="CCCC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kryesisht</w:t>
            </w:r>
          </w:p>
        </w:tc>
        <w:tc>
          <w:tcPr>
            <w:tcW w:w="1764" w:type="dxa"/>
            <w:shd w:val="clear" w:color="auto" w:fill="92D05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plotësisht</w:t>
            </w:r>
          </w:p>
        </w:tc>
      </w:tr>
      <w:tr w:rsidR="00C1352C" w:rsidRPr="00DD61EB" w:rsidTr="002D4635">
        <w:trPr>
          <w:trHeight w:val="315"/>
        </w:trPr>
        <w:tc>
          <w:tcPr>
            <w:tcW w:w="3190" w:type="dxa"/>
            <w:vMerge/>
            <w:shd w:val="clear" w:color="auto" w:fill="F7CAAC" w:themeFill="accent2" w:themeFillTint="66"/>
          </w:tcPr>
          <w:p w:rsidR="00C1352C" w:rsidRPr="00DD61EB" w:rsidRDefault="00C1352C" w:rsidP="00243BA4">
            <w:pPr>
              <w:spacing w:line="276" w:lineRule="auto"/>
              <w:rPr>
                <w:rFonts w:ascii="Times New Roman" w:hAnsi="Times New Roman" w:cs="Times New Roman"/>
                <w:b/>
              </w:rPr>
            </w:pPr>
          </w:p>
        </w:tc>
        <w:tc>
          <w:tcPr>
            <w:tcW w:w="1490" w:type="dxa"/>
          </w:tcPr>
          <w:p w:rsidR="00C1352C" w:rsidRPr="00DD61EB" w:rsidRDefault="00C1352C" w:rsidP="00243BA4">
            <w:pPr>
              <w:spacing w:line="276" w:lineRule="auto"/>
              <w:jc w:val="both"/>
              <w:rPr>
                <w:rFonts w:ascii="Times New Roman" w:hAnsi="Times New Roman" w:cs="Times New Roman"/>
                <w:b/>
              </w:rPr>
            </w:pPr>
          </w:p>
        </w:tc>
        <w:tc>
          <w:tcPr>
            <w:tcW w:w="1530" w:type="dxa"/>
          </w:tcPr>
          <w:p w:rsidR="00C1352C" w:rsidRPr="00DD61EB" w:rsidRDefault="00C1352C" w:rsidP="00243BA4">
            <w:pPr>
              <w:spacing w:line="276" w:lineRule="auto"/>
              <w:jc w:val="both"/>
              <w:rPr>
                <w:rFonts w:ascii="Times New Roman" w:hAnsi="Times New Roman" w:cs="Times New Roman"/>
                <w:b/>
              </w:rPr>
            </w:pPr>
          </w:p>
        </w:tc>
        <w:tc>
          <w:tcPr>
            <w:tcW w:w="1746" w:type="dxa"/>
          </w:tcPr>
          <w:p w:rsidR="00C1352C" w:rsidRPr="00DD61EB" w:rsidRDefault="00C1352C" w:rsidP="00243BA4">
            <w:pPr>
              <w:spacing w:line="276" w:lineRule="auto"/>
              <w:jc w:val="both"/>
              <w:rPr>
                <w:rFonts w:ascii="Times New Roman" w:hAnsi="Times New Roman" w:cs="Times New Roman"/>
                <w:b/>
              </w:rPr>
            </w:pPr>
          </w:p>
        </w:tc>
        <w:tc>
          <w:tcPr>
            <w:tcW w:w="1764" w:type="dxa"/>
          </w:tcPr>
          <w:p w:rsidR="00C1352C" w:rsidRPr="00DD61EB" w:rsidRDefault="00C1352C" w:rsidP="00243BA4">
            <w:pPr>
              <w:spacing w:line="276" w:lineRule="auto"/>
              <w:jc w:val="both"/>
              <w:rPr>
                <w:rFonts w:ascii="Times New Roman" w:hAnsi="Times New Roman" w:cs="Times New Roman"/>
                <w:b/>
              </w:rPr>
            </w:pPr>
          </w:p>
        </w:tc>
      </w:tr>
    </w:tbl>
    <w:p w:rsidR="00460FC2" w:rsidRPr="007C7ECF" w:rsidRDefault="00460FC2" w:rsidP="007C7ECF">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99"/>
        <w:gridCol w:w="1481"/>
        <w:gridCol w:w="1519"/>
        <w:gridCol w:w="1721"/>
        <w:gridCol w:w="1800"/>
      </w:tblGrid>
      <w:tr w:rsidR="00C1352C" w:rsidRPr="00DD61EB" w:rsidTr="001570C3">
        <w:tc>
          <w:tcPr>
            <w:tcW w:w="9720" w:type="dxa"/>
            <w:gridSpan w:val="5"/>
            <w:shd w:val="clear" w:color="auto" w:fill="F7CAAC" w:themeFill="accent2" w:themeFillTint="66"/>
          </w:tcPr>
          <w:p w:rsidR="00C1352C" w:rsidRPr="00DD61EB" w:rsidRDefault="00C1352C" w:rsidP="00243BA4">
            <w:pPr>
              <w:spacing w:line="276" w:lineRule="auto"/>
              <w:jc w:val="both"/>
              <w:rPr>
                <w:rFonts w:ascii="Times New Roman" w:hAnsi="Times New Roman" w:cs="Times New Roman"/>
                <w:b/>
                <w:lang w:val="sq-AL"/>
              </w:rPr>
            </w:pPr>
            <w:r w:rsidRPr="00DD61EB">
              <w:rPr>
                <w:rFonts w:ascii="Times New Roman" w:hAnsi="Times New Roman" w:cs="Times New Roman"/>
                <w:b/>
                <w:lang w:val="sq-AL"/>
              </w:rPr>
              <w:t xml:space="preserve">Standardi V.2  </w:t>
            </w:r>
          </w:p>
          <w:p w:rsidR="00C1352C" w:rsidRPr="00DD61EB" w:rsidRDefault="00C67702" w:rsidP="00243BA4">
            <w:pPr>
              <w:spacing w:line="276" w:lineRule="auto"/>
              <w:jc w:val="both"/>
              <w:rPr>
                <w:rFonts w:ascii="Times New Roman" w:hAnsi="Times New Roman" w:cs="Times New Roman"/>
                <w:b/>
              </w:rPr>
            </w:pPr>
            <w:r w:rsidRPr="00C67702">
              <w:rPr>
                <w:rFonts w:ascii="Times New Roman" w:eastAsia="Times New Roman" w:hAnsi="Times New Roman" w:cs="Times New Roman"/>
                <w:b/>
                <w:bCs/>
                <w:lang w:val="sq-AL"/>
              </w:rPr>
              <w:t>Institucioni i arsimit të lartë vë në dispozicion të studentëve të programit të studimit informacion të plotë e të hollësishëm mbi përparimin akademik, njohjen, vlerësimin e dijeve deri në përfundim të studimeve dhe diplomimit në atë program</w:t>
            </w:r>
            <w:r>
              <w:rPr>
                <w:rFonts w:ascii="Times New Roman" w:eastAsia="Times New Roman" w:hAnsi="Times New Roman" w:cs="Times New Roman"/>
                <w:b/>
                <w:bCs/>
                <w:lang w:val="sq-AL"/>
              </w:rPr>
              <w:t>.</w:t>
            </w:r>
          </w:p>
        </w:tc>
      </w:tr>
      <w:tr w:rsidR="00C1352C" w:rsidRPr="00DD61EB" w:rsidTr="00C626EA">
        <w:trPr>
          <w:trHeight w:val="359"/>
        </w:trPr>
        <w:tc>
          <w:tcPr>
            <w:tcW w:w="3199" w:type="dxa"/>
            <w:shd w:val="clear" w:color="auto" w:fill="C5E0B3" w:themeFill="accent6" w:themeFillTint="66"/>
          </w:tcPr>
          <w:p w:rsidR="00C1352C" w:rsidRPr="00DD61EB" w:rsidRDefault="00C1352C" w:rsidP="00243BA4">
            <w:pPr>
              <w:spacing w:line="276" w:lineRule="auto"/>
              <w:jc w:val="both"/>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Kriteret</w:t>
            </w:r>
          </w:p>
        </w:tc>
        <w:tc>
          <w:tcPr>
            <w:tcW w:w="6521" w:type="dxa"/>
            <w:gridSpan w:val="4"/>
            <w:shd w:val="clear" w:color="auto" w:fill="C5E0B3" w:themeFill="accent6" w:themeFillTint="66"/>
          </w:tcPr>
          <w:p w:rsidR="00C1352C" w:rsidRPr="00DD61EB" w:rsidRDefault="00C1352C" w:rsidP="002F7FBE">
            <w:pPr>
              <w:spacing w:line="276" w:lineRule="auto"/>
              <w:jc w:val="center"/>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 xml:space="preserve">Vlerësimi </w:t>
            </w:r>
          </w:p>
        </w:tc>
      </w:tr>
      <w:tr w:rsidR="00460FC2" w:rsidRPr="00DD61EB" w:rsidTr="00B9204D">
        <w:tc>
          <w:tcPr>
            <w:tcW w:w="3199" w:type="dxa"/>
          </w:tcPr>
          <w:p w:rsidR="00460FC2" w:rsidRPr="006B72EA" w:rsidRDefault="006B72EA" w:rsidP="00C67702">
            <w:pPr>
              <w:spacing w:after="120"/>
              <w:rPr>
                <w:rFonts w:ascii="Times New Roman" w:hAnsi="Times New Roman" w:cs="Times New Roman"/>
                <w:sz w:val="20"/>
                <w:szCs w:val="20"/>
              </w:rPr>
            </w:pPr>
            <w:r w:rsidRPr="006B72EA">
              <w:rPr>
                <w:rFonts w:ascii="Times New Roman" w:hAnsi="Times New Roman" w:cs="Times New Roman"/>
                <w:b/>
                <w:sz w:val="20"/>
                <w:szCs w:val="20"/>
              </w:rPr>
              <w:t>Kriteri 1.</w:t>
            </w:r>
            <w:r w:rsidRPr="006B72EA">
              <w:rPr>
                <w:rFonts w:ascii="Times New Roman" w:hAnsi="Times New Roman" w:cs="Times New Roman"/>
                <w:sz w:val="20"/>
                <w:szCs w:val="20"/>
              </w:rPr>
              <w:t xml:space="preserve"> </w:t>
            </w:r>
            <w:r w:rsidR="00C67702" w:rsidRPr="00C67702">
              <w:rPr>
                <w:rFonts w:ascii="Times New Roman" w:hAnsi="Times New Roman" w:cs="Times New Roman"/>
                <w:sz w:val="20"/>
                <w:szCs w:val="20"/>
              </w:rPr>
              <w:t>Institucioni vë në dispozicion informacion të plotë dhe të hollësishëm në lidhje me kriteret e procedurat e përparimit akademik të studentëve dhe kalimit nga një vit akademik në tjetrin.</w:t>
            </w:r>
          </w:p>
        </w:tc>
        <w:tc>
          <w:tcPr>
            <w:tcW w:w="6521" w:type="dxa"/>
            <w:gridSpan w:val="4"/>
          </w:tcPr>
          <w:p w:rsidR="00460FC2" w:rsidRPr="00DD61EB" w:rsidRDefault="00460FC2" w:rsidP="00243BA4">
            <w:pPr>
              <w:spacing w:line="276" w:lineRule="auto"/>
              <w:jc w:val="both"/>
              <w:rPr>
                <w:rFonts w:ascii="Times New Roman" w:hAnsi="Times New Roman" w:cs="Times New Roman"/>
                <w:b/>
              </w:rPr>
            </w:pPr>
          </w:p>
        </w:tc>
      </w:tr>
      <w:tr w:rsidR="00460FC2" w:rsidRPr="00DD61EB" w:rsidTr="00B9204D">
        <w:tc>
          <w:tcPr>
            <w:tcW w:w="3199" w:type="dxa"/>
          </w:tcPr>
          <w:p w:rsidR="00460FC2" w:rsidRPr="006B72EA" w:rsidRDefault="006B72EA" w:rsidP="007C7ECF">
            <w:pPr>
              <w:spacing w:line="276" w:lineRule="auto"/>
              <w:rPr>
                <w:rFonts w:ascii="Times New Roman" w:hAnsi="Times New Roman" w:cs="Times New Roman"/>
                <w:sz w:val="20"/>
                <w:szCs w:val="20"/>
              </w:rPr>
            </w:pPr>
            <w:r w:rsidRPr="006B72EA">
              <w:rPr>
                <w:rFonts w:ascii="Times New Roman" w:hAnsi="Times New Roman" w:cs="Times New Roman"/>
                <w:b/>
                <w:sz w:val="20"/>
                <w:szCs w:val="20"/>
              </w:rPr>
              <w:t>Kriteri 2.</w:t>
            </w:r>
            <w:r w:rsidRPr="006B72EA">
              <w:rPr>
                <w:rFonts w:ascii="Times New Roman" w:hAnsi="Times New Roman" w:cs="Times New Roman"/>
                <w:sz w:val="20"/>
                <w:szCs w:val="20"/>
              </w:rPr>
              <w:t xml:space="preserve"> </w:t>
            </w:r>
            <w:r w:rsidR="00C67702" w:rsidRPr="00C67702">
              <w:rPr>
                <w:rFonts w:ascii="Times New Roman" w:hAnsi="Times New Roman" w:cs="Times New Roman"/>
                <w:sz w:val="20"/>
                <w:szCs w:val="20"/>
                <w:lang w:val="sq-AL"/>
              </w:rPr>
              <w:t>Institucioni informon studentët në lidhje me kriteret e procedurat e njohjeve të kualifikimeve të mëparshme ose studimeve të pjesshme.</w:t>
            </w:r>
          </w:p>
        </w:tc>
        <w:tc>
          <w:tcPr>
            <w:tcW w:w="6521" w:type="dxa"/>
            <w:gridSpan w:val="4"/>
          </w:tcPr>
          <w:p w:rsidR="00460FC2" w:rsidRPr="00DD61EB" w:rsidRDefault="00460FC2" w:rsidP="00243BA4">
            <w:pPr>
              <w:spacing w:line="276" w:lineRule="auto"/>
              <w:jc w:val="both"/>
              <w:rPr>
                <w:rFonts w:ascii="Times New Roman" w:hAnsi="Times New Roman" w:cs="Times New Roman"/>
                <w:b/>
              </w:rPr>
            </w:pPr>
          </w:p>
        </w:tc>
      </w:tr>
      <w:tr w:rsidR="00460FC2" w:rsidRPr="00DD61EB" w:rsidTr="00B9204D">
        <w:tc>
          <w:tcPr>
            <w:tcW w:w="3199" w:type="dxa"/>
          </w:tcPr>
          <w:p w:rsidR="00460FC2" w:rsidRPr="006B72EA" w:rsidRDefault="006B72EA" w:rsidP="007C7ECF">
            <w:pPr>
              <w:spacing w:line="276" w:lineRule="auto"/>
              <w:rPr>
                <w:rFonts w:ascii="Times New Roman" w:hAnsi="Times New Roman" w:cs="Times New Roman"/>
                <w:sz w:val="20"/>
                <w:szCs w:val="20"/>
              </w:rPr>
            </w:pPr>
            <w:r w:rsidRPr="006B72EA">
              <w:rPr>
                <w:rFonts w:ascii="Times New Roman" w:hAnsi="Times New Roman" w:cs="Times New Roman"/>
                <w:b/>
                <w:sz w:val="20"/>
                <w:szCs w:val="20"/>
              </w:rPr>
              <w:t>Kriteri 3.</w:t>
            </w:r>
            <w:r w:rsidRPr="006B72EA">
              <w:rPr>
                <w:rFonts w:ascii="Times New Roman" w:hAnsi="Times New Roman" w:cs="Times New Roman"/>
                <w:sz w:val="20"/>
                <w:szCs w:val="20"/>
              </w:rPr>
              <w:t xml:space="preserve"> </w:t>
            </w:r>
            <w:r w:rsidR="00C67702" w:rsidRPr="00C67702">
              <w:rPr>
                <w:rFonts w:ascii="Times New Roman" w:hAnsi="Times New Roman" w:cs="Times New Roman"/>
                <w:sz w:val="20"/>
                <w:szCs w:val="20"/>
                <w:lang w:val="sq-AL"/>
              </w:rPr>
              <w:t>Institucioni informon studentët në lidhje me kriteret e procedurat e vlerësimit të dijeve e aftësive të studentëve në programin e studimit.</w:t>
            </w:r>
          </w:p>
        </w:tc>
        <w:tc>
          <w:tcPr>
            <w:tcW w:w="6521" w:type="dxa"/>
            <w:gridSpan w:val="4"/>
          </w:tcPr>
          <w:p w:rsidR="00460FC2" w:rsidRPr="00DD61EB" w:rsidRDefault="00460FC2" w:rsidP="00243BA4">
            <w:pPr>
              <w:spacing w:line="276" w:lineRule="auto"/>
              <w:jc w:val="both"/>
              <w:rPr>
                <w:rFonts w:ascii="Times New Roman" w:hAnsi="Times New Roman" w:cs="Times New Roman"/>
                <w:b/>
              </w:rPr>
            </w:pPr>
          </w:p>
        </w:tc>
      </w:tr>
      <w:tr w:rsidR="00460FC2" w:rsidRPr="00DD61EB" w:rsidTr="00B9204D">
        <w:tc>
          <w:tcPr>
            <w:tcW w:w="3199" w:type="dxa"/>
          </w:tcPr>
          <w:p w:rsidR="00460FC2" w:rsidRPr="006B72EA" w:rsidRDefault="006B72EA" w:rsidP="007C7ECF">
            <w:pPr>
              <w:spacing w:line="276" w:lineRule="auto"/>
              <w:rPr>
                <w:rFonts w:ascii="Times New Roman" w:hAnsi="Times New Roman" w:cs="Times New Roman"/>
                <w:sz w:val="20"/>
                <w:szCs w:val="20"/>
              </w:rPr>
            </w:pPr>
            <w:r w:rsidRPr="006B72EA">
              <w:rPr>
                <w:rFonts w:ascii="Times New Roman" w:hAnsi="Times New Roman" w:cs="Times New Roman"/>
                <w:b/>
                <w:sz w:val="20"/>
                <w:szCs w:val="20"/>
              </w:rPr>
              <w:t>Kriteri 4.</w:t>
            </w:r>
            <w:r w:rsidRPr="006B72EA">
              <w:rPr>
                <w:rFonts w:ascii="Times New Roman" w:hAnsi="Times New Roman" w:cs="Times New Roman"/>
                <w:sz w:val="20"/>
                <w:szCs w:val="20"/>
              </w:rPr>
              <w:t xml:space="preserve"> </w:t>
            </w:r>
            <w:r w:rsidR="00C67702" w:rsidRPr="00C67702">
              <w:rPr>
                <w:rFonts w:ascii="Times New Roman" w:hAnsi="Times New Roman" w:cs="Times New Roman"/>
                <w:sz w:val="20"/>
                <w:szCs w:val="20"/>
                <w:lang w:val="sq-AL"/>
              </w:rPr>
              <w:t>Institucioni i arsimit të lartë informon studentët në lidhje me kriteret e procedurat e punimit të diplomës dhe diplomimit në programin e studimit.</w:t>
            </w:r>
          </w:p>
        </w:tc>
        <w:tc>
          <w:tcPr>
            <w:tcW w:w="6521" w:type="dxa"/>
            <w:gridSpan w:val="4"/>
          </w:tcPr>
          <w:p w:rsidR="00460FC2" w:rsidRPr="00DD61EB" w:rsidRDefault="00460FC2" w:rsidP="00243BA4">
            <w:pPr>
              <w:spacing w:line="276" w:lineRule="auto"/>
              <w:jc w:val="both"/>
              <w:rPr>
                <w:rFonts w:ascii="Times New Roman" w:hAnsi="Times New Roman" w:cs="Times New Roman"/>
                <w:b/>
              </w:rPr>
            </w:pPr>
          </w:p>
        </w:tc>
      </w:tr>
      <w:tr w:rsidR="00460FC2" w:rsidRPr="00DD61EB" w:rsidTr="00B9204D">
        <w:tc>
          <w:tcPr>
            <w:tcW w:w="3199" w:type="dxa"/>
          </w:tcPr>
          <w:p w:rsidR="00460FC2" w:rsidRPr="006B72EA" w:rsidRDefault="006B72EA" w:rsidP="007C7ECF">
            <w:pPr>
              <w:spacing w:line="276" w:lineRule="auto"/>
              <w:rPr>
                <w:rFonts w:ascii="Times New Roman" w:hAnsi="Times New Roman" w:cs="Times New Roman"/>
                <w:sz w:val="20"/>
                <w:szCs w:val="20"/>
              </w:rPr>
            </w:pPr>
            <w:r w:rsidRPr="006B72EA">
              <w:rPr>
                <w:rFonts w:ascii="Times New Roman" w:hAnsi="Times New Roman" w:cs="Times New Roman"/>
                <w:b/>
                <w:sz w:val="20"/>
                <w:szCs w:val="20"/>
              </w:rPr>
              <w:t>Kriteri 5.</w:t>
            </w:r>
            <w:r w:rsidRPr="006B72EA">
              <w:rPr>
                <w:rFonts w:ascii="Times New Roman" w:hAnsi="Times New Roman" w:cs="Times New Roman"/>
                <w:sz w:val="20"/>
                <w:szCs w:val="20"/>
              </w:rPr>
              <w:t xml:space="preserve"> </w:t>
            </w:r>
            <w:r w:rsidR="00C67702" w:rsidRPr="00C67702">
              <w:rPr>
                <w:rFonts w:ascii="Times New Roman" w:hAnsi="Times New Roman" w:cs="Times New Roman"/>
                <w:sz w:val="20"/>
                <w:szCs w:val="20"/>
                <w:lang w:val="sq-AL"/>
              </w:rPr>
              <w:t>Përpara fillimit të çdo viti akademik dhe në mënyrë periodike, institucioni i arsimit të lartë publikon udhëzues të posaçëm dhe organizon takime të hapura për informimin e të interesuarve e studentëve të ardhshëm mbi programin e studimit</w:t>
            </w:r>
            <w:r w:rsidR="00C67702">
              <w:rPr>
                <w:rFonts w:ascii="Times New Roman" w:hAnsi="Times New Roman" w:cs="Times New Roman"/>
                <w:sz w:val="20"/>
                <w:szCs w:val="20"/>
                <w:lang w:val="sq-AL"/>
              </w:rPr>
              <w:t>.</w:t>
            </w:r>
          </w:p>
        </w:tc>
        <w:tc>
          <w:tcPr>
            <w:tcW w:w="6521" w:type="dxa"/>
            <w:gridSpan w:val="4"/>
          </w:tcPr>
          <w:p w:rsidR="00460FC2" w:rsidRPr="00DD61EB" w:rsidRDefault="00460FC2" w:rsidP="00243BA4">
            <w:pPr>
              <w:spacing w:line="276" w:lineRule="auto"/>
              <w:jc w:val="both"/>
              <w:rPr>
                <w:rFonts w:ascii="Times New Roman" w:hAnsi="Times New Roman" w:cs="Times New Roman"/>
                <w:b/>
              </w:rPr>
            </w:pPr>
          </w:p>
        </w:tc>
      </w:tr>
      <w:tr w:rsidR="00C1352C" w:rsidRPr="00DD61EB" w:rsidTr="00C626EA">
        <w:trPr>
          <w:trHeight w:val="315"/>
        </w:trPr>
        <w:tc>
          <w:tcPr>
            <w:tcW w:w="3199" w:type="dxa"/>
            <w:vMerge w:val="restart"/>
            <w:shd w:val="clear" w:color="auto" w:fill="F7CAAC" w:themeFill="accent2" w:themeFillTint="66"/>
          </w:tcPr>
          <w:p w:rsidR="00C1352C" w:rsidRPr="00DD61EB" w:rsidRDefault="00C1352C" w:rsidP="00243BA4">
            <w:pPr>
              <w:spacing w:line="276" w:lineRule="auto"/>
              <w:rPr>
                <w:rFonts w:ascii="Times New Roman" w:hAnsi="Times New Roman" w:cs="Times New Roman"/>
                <w:b/>
              </w:rPr>
            </w:pPr>
            <w:r w:rsidRPr="00DD61EB">
              <w:rPr>
                <w:rFonts w:ascii="Times New Roman" w:hAnsi="Times New Roman" w:cs="Times New Roman"/>
                <w:b/>
              </w:rPr>
              <w:t>Shkalla e përmbushjes së standardit</w:t>
            </w:r>
          </w:p>
        </w:tc>
        <w:tc>
          <w:tcPr>
            <w:tcW w:w="1481" w:type="dxa"/>
            <w:shd w:val="clear" w:color="auto" w:fill="FF00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Nuk përmbushet</w:t>
            </w:r>
          </w:p>
        </w:tc>
        <w:tc>
          <w:tcPr>
            <w:tcW w:w="1519" w:type="dxa"/>
            <w:shd w:val="clear" w:color="auto" w:fill="FF66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pjesërisht</w:t>
            </w:r>
          </w:p>
        </w:tc>
        <w:tc>
          <w:tcPr>
            <w:tcW w:w="1721" w:type="dxa"/>
            <w:shd w:val="clear" w:color="auto" w:fill="CCCC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kryesisht</w:t>
            </w:r>
          </w:p>
        </w:tc>
        <w:tc>
          <w:tcPr>
            <w:tcW w:w="1800" w:type="dxa"/>
            <w:shd w:val="clear" w:color="auto" w:fill="92D05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plotësisht</w:t>
            </w:r>
          </w:p>
        </w:tc>
      </w:tr>
      <w:tr w:rsidR="00C1352C" w:rsidRPr="00DD61EB" w:rsidTr="00C626EA">
        <w:trPr>
          <w:trHeight w:val="315"/>
        </w:trPr>
        <w:tc>
          <w:tcPr>
            <w:tcW w:w="3199" w:type="dxa"/>
            <w:vMerge/>
            <w:shd w:val="clear" w:color="auto" w:fill="F7CAAC" w:themeFill="accent2" w:themeFillTint="66"/>
          </w:tcPr>
          <w:p w:rsidR="00C1352C" w:rsidRPr="00DD61EB" w:rsidRDefault="00C1352C" w:rsidP="00243BA4">
            <w:pPr>
              <w:spacing w:line="276" w:lineRule="auto"/>
              <w:rPr>
                <w:rFonts w:ascii="Times New Roman" w:hAnsi="Times New Roman" w:cs="Times New Roman"/>
                <w:b/>
              </w:rPr>
            </w:pPr>
          </w:p>
        </w:tc>
        <w:tc>
          <w:tcPr>
            <w:tcW w:w="1481" w:type="dxa"/>
          </w:tcPr>
          <w:p w:rsidR="00C1352C" w:rsidRPr="00DD61EB" w:rsidRDefault="00C1352C" w:rsidP="00243BA4">
            <w:pPr>
              <w:spacing w:line="276" w:lineRule="auto"/>
              <w:jc w:val="both"/>
              <w:rPr>
                <w:rFonts w:ascii="Times New Roman" w:hAnsi="Times New Roman" w:cs="Times New Roman"/>
                <w:b/>
              </w:rPr>
            </w:pPr>
          </w:p>
        </w:tc>
        <w:tc>
          <w:tcPr>
            <w:tcW w:w="1519" w:type="dxa"/>
          </w:tcPr>
          <w:p w:rsidR="00C1352C" w:rsidRPr="00DD61EB" w:rsidRDefault="00C1352C" w:rsidP="00243BA4">
            <w:pPr>
              <w:spacing w:line="276" w:lineRule="auto"/>
              <w:jc w:val="both"/>
              <w:rPr>
                <w:rFonts w:ascii="Times New Roman" w:hAnsi="Times New Roman" w:cs="Times New Roman"/>
                <w:b/>
              </w:rPr>
            </w:pPr>
          </w:p>
        </w:tc>
        <w:tc>
          <w:tcPr>
            <w:tcW w:w="1721" w:type="dxa"/>
          </w:tcPr>
          <w:p w:rsidR="00C1352C" w:rsidRPr="00DD61EB" w:rsidRDefault="00C1352C" w:rsidP="00243BA4">
            <w:pPr>
              <w:spacing w:line="276" w:lineRule="auto"/>
              <w:jc w:val="both"/>
              <w:rPr>
                <w:rFonts w:ascii="Times New Roman" w:hAnsi="Times New Roman" w:cs="Times New Roman"/>
                <w:b/>
              </w:rPr>
            </w:pPr>
          </w:p>
        </w:tc>
        <w:tc>
          <w:tcPr>
            <w:tcW w:w="1800" w:type="dxa"/>
          </w:tcPr>
          <w:p w:rsidR="00C1352C" w:rsidRPr="00DD61EB" w:rsidRDefault="00C1352C" w:rsidP="00243BA4">
            <w:pPr>
              <w:spacing w:line="276" w:lineRule="auto"/>
              <w:jc w:val="both"/>
              <w:rPr>
                <w:rFonts w:ascii="Times New Roman" w:hAnsi="Times New Roman" w:cs="Times New Roman"/>
                <w:b/>
              </w:rPr>
            </w:pPr>
          </w:p>
        </w:tc>
      </w:tr>
    </w:tbl>
    <w:p w:rsidR="006B72EA" w:rsidRPr="00BF1461" w:rsidRDefault="006B72EA" w:rsidP="00BF1461">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50"/>
        <w:gridCol w:w="1530"/>
        <w:gridCol w:w="1557"/>
        <w:gridCol w:w="1741"/>
        <w:gridCol w:w="1742"/>
      </w:tblGrid>
      <w:tr w:rsidR="00C1352C" w:rsidRPr="00DD61EB" w:rsidTr="00243BA4">
        <w:tc>
          <w:tcPr>
            <w:tcW w:w="9720" w:type="dxa"/>
            <w:gridSpan w:val="5"/>
            <w:shd w:val="clear" w:color="auto" w:fill="F7CAAC" w:themeFill="accent2" w:themeFillTint="66"/>
          </w:tcPr>
          <w:p w:rsidR="00C1352C" w:rsidRPr="00DD61EB" w:rsidRDefault="00C1352C" w:rsidP="00243BA4">
            <w:pPr>
              <w:spacing w:line="276" w:lineRule="auto"/>
              <w:jc w:val="both"/>
              <w:rPr>
                <w:rFonts w:ascii="Times New Roman" w:eastAsia="Times New Roman" w:hAnsi="Times New Roman" w:cs="Times New Roman"/>
                <w:b/>
                <w:bCs/>
                <w:lang w:val="sq-AL"/>
              </w:rPr>
            </w:pPr>
            <w:r w:rsidRPr="00DD61EB">
              <w:rPr>
                <w:rFonts w:ascii="Times New Roman" w:eastAsia="Times New Roman" w:hAnsi="Times New Roman" w:cs="Times New Roman"/>
                <w:b/>
                <w:lang w:val="sq-AL"/>
              </w:rPr>
              <w:t>Standardi V.3</w:t>
            </w:r>
          </w:p>
          <w:p w:rsidR="00C1352C" w:rsidRPr="00DD61EB" w:rsidRDefault="00C67702" w:rsidP="00243BA4">
            <w:pPr>
              <w:spacing w:line="276" w:lineRule="auto"/>
              <w:jc w:val="both"/>
              <w:rPr>
                <w:rFonts w:ascii="Times New Roman" w:hAnsi="Times New Roman" w:cs="Times New Roman"/>
                <w:b/>
              </w:rPr>
            </w:pPr>
            <w:r w:rsidRPr="00C67702">
              <w:rPr>
                <w:rFonts w:ascii="Times New Roman" w:eastAsia="Times New Roman" w:hAnsi="Times New Roman" w:cs="Times New Roman"/>
                <w:b/>
                <w:bCs/>
                <w:lang w:val="sq-AL"/>
              </w:rPr>
              <w:t>Institucioni i arsimit të lartë vë në dispozicion të studentëve informacion të plotë e të hollësishëm për objektivat formuese, strukturën, organizimin, përmbajtjen e programit të studimit, rezultatet e pritshme të të nxënit dhe mundësitë e punësimit</w:t>
            </w:r>
            <w:r>
              <w:rPr>
                <w:rFonts w:ascii="Times New Roman" w:eastAsia="Times New Roman" w:hAnsi="Times New Roman" w:cs="Times New Roman"/>
                <w:b/>
                <w:bCs/>
                <w:lang w:val="sq-AL"/>
              </w:rPr>
              <w:t>.</w:t>
            </w:r>
          </w:p>
        </w:tc>
      </w:tr>
      <w:tr w:rsidR="00C1352C" w:rsidRPr="00DD61EB" w:rsidTr="00C626EA">
        <w:trPr>
          <w:trHeight w:val="395"/>
        </w:trPr>
        <w:tc>
          <w:tcPr>
            <w:tcW w:w="3150" w:type="dxa"/>
            <w:shd w:val="clear" w:color="auto" w:fill="C5E0B3" w:themeFill="accent6" w:themeFillTint="66"/>
          </w:tcPr>
          <w:p w:rsidR="00C1352C" w:rsidRPr="00DD61EB" w:rsidRDefault="00C1352C" w:rsidP="00243BA4">
            <w:pPr>
              <w:spacing w:line="276" w:lineRule="auto"/>
              <w:jc w:val="both"/>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Kriteret</w:t>
            </w:r>
          </w:p>
        </w:tc>
        <w:tc>
          <w:tcPr>
            <w:tcW w:w="6570" w:type="dxa"/>
            <w:gridSpan w:val="4"/>
            <w:shd w:val="clear" w:color="auto" w:fill="C5E0B3" w:themeFill="accent6" w:themeFillTint="66"/>
          </w:tcPr>
          <w:p w:rsidR="00C1352C" w:rsidRPr="00DD61EB" w:rsidRDefault="00C1352C" w:rsidP="002F7FBE">
            <w:pPr>
              <w:spacing w:line="276" w:lineRule="auto"/>
              <w:jc w:val="center"/>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 xml:space="preserve">Vlerësimi </w:t>
            </w:r>
          </w:p>
        </w:tc>
      </w:tr>
      <w:tr w:rsidR="00232138" w:rsidRPr="00DD61EB" w:rsidTr="007C7ECF">
        <w:trPr>
          <w:trHeight w:val="773"/>
        </w:trPr>
        <w:tc>
          <w:tcPr>
            <w:tcW w:w="3150" w:type="dxa"/>
          </w:tcPr>
          <w:p w:rsidR="00232138" w:rsidRPr="00683872" w:rsidRDefault="00683872" w:rsidP="00683872">
            <w:pPr>
              <w:spacing w:after="120"/>
              <w:rPr>
                <w:rFonts w:ascii="Times New Roman" w:hAnsi="Times New Roman" w:cs="Times New Roman"/>
                <w:sz w:val="20"/>
                <w:szCs w:val="20"/>
              </w:rPr>
            </w:pPr>
            <w:r w:rsidRPr="00683872">
              <w:rPr>
                <w:rFonts w:ascii="Times New Roman" w:hAnsi="Times New Roman" w:cs="Times New Roman"/>
                <w:b/>
                <w:sz w:val="20"/>
                <w:szCs w:val="20"/>
              </w:rPr>
              <w:t>Kriteri 1.</w:t>
            </w:r>
            <w:r w:rsidRPr="00683872">
              <w:rPr>
                <w:rFonts w:ascii="Times New Roman" w:hAnsi="Times New Roman" w:cs="Times New Roman"/>
                <w:sz w:val="20"/>
                <w:szCs w:val="20"/>
              </w:rPr>
              <w:t xml:space="preserve"> </w:t>
            </w:r>
            <w:r w:rsidR="001719CE" w:rsidRPr="001719CE">
              <w:rPr>
                <w:rFonts w:ascii="Times New Roman" w:hAnsi="Times New Roman" w:cs="Times New Roman"/>
                <w:sz w:val="20"/>
                <w:szCs w:val="20"/>
                <w:lang w:val="sq-AL"/>
              </w:rPr>
              <w:t xml:space="preserve">Studentët informohen në mënyrë të hollësishme për strukturën, organizimin dhe kohëzgjatjen e programit të studimit. </w:t>
            </w:r>
          </w:p>
        </w:tc>
        <w:tc>
          <w:tcPr>
            <w:tcW w:w="6570" w:type="dxa"/>
            <w:gridSpan w:val="4"/>
          </w:tcPr>
          <w:p w:rsidR="00232138" w:rsidRPr="00DD61EB" w:rsidRDefault="00232138" w:rsidP="00243BA4">
            <w:pPr>
              <w:spacing w:line="276" w:lineRule="auto"/>
              <w:jc w:val="both"/>
              <w:rPr>
                <w:rFonts w:ascii="Times New Roman" w:hAnsi="Times New Roman" w:cs="Times New Roman"/>
                <w:b/>
              </w:rPr>
            </w:pPr>
          </w:p>
        </w:tc>
      </w:tr>
      <w:tr w:rsidR="00232138" w:rsidRPr="00DD61EB" w:rsidTr="00C626EA">
        <w:tc>
          <w:tcPr>
            <w:tcW w:w="3150" w:type="dxa"/>
          </w:tcPr>
          <w:p w:rsidR="00232138" w:rsidRPr="00683872" w:rsidRDefault="00683872" w:rsidP="007C7ECF">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2.</w:t>
            </w:r>
            <w:r w:rsidRPr="00683872">
              <w:rPr>
                <w:rFonts w:ascii="Times New Roman" w:hAnsi="Times New Roman" w:cs="Times New Roman"/>
                <w:sz w:val="20"/>
                <w:szCs w:val="20"/>
              </w:rPr>
              <w:t xml:space="preserve"> </w:t>
            </w:r>
            <w:r w:rsidR="001719CE" w:rsidRPr="001719CE">
              <w:rPr>
                <w:rFonts w:ascii="Times New Roman" w:hAnsi="Times New Roman" w:cs="Times New Roman"/>
                <w:sz w:val="20"/>
                <w:szCs w:val="20"/>
                <w:lang w:val="sq-AL"/>
              </w:rPr>
              <w:t>Institucioni vë në dispozicion të studentëve informacion dhe dokumentacion/ udhëzues të posaçëm për lëndët/modulet, përmbajtjen dhe veprimtaritë formuese.</w:t>
            </w:r>
          </w:p>
        </w:tc>
        <w:tc>
          <w:tcPr>
            <w:tcW w:w="6570" w:type="dxa"/>
            <w:gridSpan w:val="4"/>
          </w:tcPr>
          <w:p w:rsidR="00232138" w:rsidRPr="00DD61EB" w:rsidRDefault="00232138" w:rsidP="00243BA4">
            <w:pPr>
              <w:spacing w:line="276" w:lineRule="auto"/>
              <w:jc w:val="both"/>
              <w:rPr>
                <w:rFonts w:ascii="Times New Roman" w:hAnsi="Times New Roman" w:cs="Times New Roman"/>
                <w:b/>
              </w:rPr>
            </w:pPr>
          </w:p>
        </w:tc>
      </w:tr>
      <w:tr w:rsidR="00232138" w:rsidRPr="00DD61EB" w:rsidTr="00C626EA">
        <w:tc>
          <w:tcPr>
            <w:tcW w:w="3150" w:type="dxa"/>
          </w:tcPr>
          <w:p w:rsidR="00232138" w:rsidRPr="00683872" w:rsidRDefault="00683872" w:rsidP="007C7ECF">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3.</w:t>
            </w:r>
            <w:r w:rsidRPr="00683872">
              <w:rPr>
                <w:rFonts w:ascii="Times New Roman" w:hAnsi="Times New Roman" w:cs="Times New Roman"/>
                <w:sz w:val="20"/>
                <w:szCs w:val="20"/>
              </w:rPr>
              <w:t xml:space="preserve"> </w:t>
            </w:r>
            <w:r w:rsidR="001719CE" w:rsidRPr="001719CE">
              <w:rPr>
                <w:rFonts w:ascii="Times New Roman" w:hAnsi="Times New Roman" w:cs="Times New Roman"/>
                <w:sz w:val="20"/>
                <w:szCs w:val="20"/>
                <w:lang w:val="sq-AL"/>
              </w:rPr>
              <w:t>Institucioni informon studentët mbi mundësitë e punësimit, si dhe mbështetjen institucionale për orientimin drejt dhe në tregun e punës.</w:t>
            </w:r>
          </w:p>
        </w:tc>
        <w:tc>
          <w:tcPr>
            <w:tcW w:w="6570" w:type="dxa"/>
            <w:gridSpan w:val="4"/>
          </w:tcPr>
          <w:p w:rsidR="00232138" w:rsidRPr="00DD61EB" w:rsidRDefault="00232138" w:rsidP="00243BA4">
            <w:pPr>
              <w:spacing w:line="276" w:lineRule="auto"/>
              <w:jc w:val="both"/>
              <w:rPr>
                <w:rFonts w:ascii="Times New Roman" w:hAnsi="Times New Roman" w:cs="Times New Roman"/>
                <w:b/>
              </w:rPr>
            </w:pPr>
          </w:p>
        </w:tc>
      </w:tr>
      <w:tr w:rsidR="00232138" w:rsidRPr="00DD61EB" w:rsidTr="00C626EA">
        <w:tc>
          <w:tcPr>
            <w:tcW w:w="3150" w:type="dxa"/>
          </w:tcPr>
          <w:p w:rsidR="00232138" w:rsidRPr="00683872" w:rsidRDefault="00683872" w:rsidP="007C7ECF">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4.</w:t>
            </w:r>
            <w:r w:rsidRPr="00683872">
              <w:rPr>
                <w:rFonts w:ascii="Times New Roman" w:hAnsi="Times New Roman" w:cs="Times New Roman"/>
                <w:sz w:val="20"/>
                <w:szCs w:val="20"/>
              </w:rPr>
              <w:t xml:space="preserve"> </w:t>
            </w:r>
            <w:r w:rsidR="001719CE" w:rsidRPr="001719CE">
              <w:rPr>
                <w:rFonts w:ascii="Times New Roman" w:hAnsi="Times New Roman" w:cs="Times New Roman"/>
                <w:sz w:val="20"/>
                <w:szCs w:val="20"/>
                <w:lang w:val="sq-AL"/>
              </w:rPr>
              <w:t>Studentëve u vihet në dispozicion informacion i gjerë dhe i përditësuar për zhvillimin dhe organizimin e procesit mësimor, logjistikën, infrastrukturën dhe shërbimet në funksion të realizimit të tij.</w:t>
            </w:r>
          </w:p>
        </w:tc>
        <w:tc>
          <w:tcPr>
            <w:tcW w:w="6570" w:type="dxa"/>
            <w:gridSpan w:val="4"/>
          </w:tcPr>
          <w:p w:rsidR="00232138" w:rsidRPr="00DD61EB" w:rsidRDefault="00232138" w:rsidP="00243BA4">
            <w:pPr>
              <w:spacing w:line="276" w:lineRule="auto"/>
              <w:jc w:val="both"/>
              <w:rPr>
                <w:rFonts w:ascii="Times New Roman" w:hAnsi="Times New Roman" w:cs="Times New Roman"/>
                <w:b/>
              </w:rPr>
            </w:pPr>
          </w:p>
        </w:tc>
      </w:tr>
      <w:tr w:rsidR="00232138" w:rsidRPr="00DD61EB" w:rsidTr="00683872">
        <w:trPr>
          <w:trHeight w:val="890"/>
        </w:trPr>
        <w:tc>
          <w:tcPr>
            <w:tcW w:w="3150" w:type="dxa"/>
          </w:tcPr>
          <w:p w:rsidR="00232138" w:rsidRPr="00683872" w:rsidRDefault="00683872" w:rsidP="007C7ECF">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5.</w:t>
            </w:r>
            <w:r w:rsidRPr="00683872">
              <w:rPr>
                <w:rFonts w:ascii="Times New Roman" w:hAnsi="Times New Roman" w:cs="Times New Roman"/>
                <w:sz w:val="20"/>
                <w:szCs w:val="20"/>
              </w:rPr>
              <w:t xml:space="preserve"> </w:t>
            </w:r>
            <w:r w:rsidR="001719CE" w:rsidRPr="001719CE">
              <w:rPr>
                <w:rFonts w:ascii="Times New Roman" w:hAnsi="Times New Roman" w:cs="Times New Roman"/>
                <w:sz w:val="20"/>
                <w:szCs w:val="20"/>
                <w:lang w:val="sq-AL"/>
              </w:rPr>
              <w:t>Informacioni në lidhje me programin e studimit mundësohet përmes sistemit të menaxhimit të brendshëm të informacionit dhe duhet të jetë lehtësisht i arritshëm nga studentët edhe në distancë.</w:t>
            </w:r>
          </w:p>
        </w:tc>
        <w:tc>
          <w:tcPr>
            <w:tcW w:w="6570" w:type="dxa"/>
            <w:gridSpan w:val="4"/>
          </w:tcPr>
          <w:p w:rsidR="00232138" w:rsidRPr="00DD61EB" w:rsidRDefault="00232138" w:rsidP="00243BA4">
            <w:pPr>
              <w:spacing w:line="276" w:lineRule="auto"/>
              <w:jc w:val="both"/>
              <w:rPr>
                <w:rFonts w:ascii="Times New Roman" w:hAnsi="Times New Roman" w:cs="Times New Roman"/>
                <w:b/>
              </w:rPr>
            </w:pPr>
          </w:p>
        </w:tc>
      </w:tr>
      <w:tr w:rsidR="00C1352C" w:rsidRPr="00DD61EB" w:rsidTr="00C626EA">
        <w:trPr>
          <w:trHeight w:val="315"/>
        </w:trPr>
        <w:tc>
          <w:tcPr>
            <w:tcW w:w="3150" w:type="dxa"/>
            <w:vMerge w:val="restart"/>
            <w:shd w:val="clear" w:color="auto" w:fill="F7CAAC" w:themeFill="accent2" w:themeFillTint="66"/>
          </w:tcPr>
          <w:p w:rsidR="00C1352C" w:rsidRPr="00DD61EB" w:rsidRDefault="00C1352C" w:rsidP="00243BA4">
            <w:pPr>
              <w:spacing w:line="276" w:lineRule="auto"/>
              <w:rPr>
                <w:rFonts w:ascii="Times New Roman" w:hAnsi="Times New Roman" w:cs="Times New Roman"/>
                <w:b/>
              </w:rPr>
            </w:pPr>
            <w:r w:rsidRPr="00DD61EB">
              <w:rPr>
                <w:rFonts w:ascii="Times New Roman" w:hAnsi="Times New Roman" w:cs="Times New Roman"/>
                <w:b/>
              </w:rPr>
              <w:t>Shkalla e përmbushjes së standardit</w:t>
            </w:r>
          </w:p>
        </w:tc>
        <w:tc>
          <w:tcPr>
            <w:tcW w:w="1530" w:type="dxa"/>
            <w:shd w:val="clear" w:color="auto" w:fill="FF00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Nuk përmbushet</w:t>
            </w:r>
          </w:p>
        </w:tc>
        <w:tc>
          <w:tcPr>
            <w:tcW w:w="1557" w:type="dxa"/>
            <w:shd w:val="clear" w:color="auto" w:fill="FF66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pjesërisht</w:t>
            </w:r>
          </w:p>
        </w:tc>
        <w:tc>
          <w:tcPr>
            <w:tcW w:w="1741" w:type="dxa"/>
            <w:shd w:val="clear" w:color="auto" w:fill="CCCC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krye</w:t>
            </w:r>
            <w:r w:rsidRPr="00DD61EB">
              <w:rPr>
                <w:rFonts w:ascii="Times New Roman" w:hAnsi="Times New Roman" w:cs="Times New Roman"/>
                <w:b/>
                <w:shd w:val="clear" w:color="auto" w:fill="CCCC00"/>
              </w:rPr>
              <w:t>s</w:t>
            </w:r>
            <w:r w:rsidRPr="00DD61EB">
              <w:rPr>
                <w:rFonts w:ascii="Times New Roman" w:hAnsi="Times New Roman" w:cs="Times New Roman"/>
                <w:b/>
              </w:rPr>
              <w:t>isht</w:t>
            </w:r>
          </w:p>
        </w:tc>
        <w:tc>
          <w:tcPr>
            <w:tcW w:w="1742" w:type="dxa"/>
            <w:shd w:val="clear" w:color="auto" w:fill="92D05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plotësisht</w:t>
            </w:r>
          </w:p>
        </w:tc>
      </w:tr>
      <w:tr w:rsidR="00C1352C" w:rsidRPr="00DD61EB" w:rsidTr="00C626EA">
        <w:trPr>
          <w:trHeight w:val="315"/>
        </w:trPr>
        <w:tc>
          <w:tcPr>
            <w:tcW w:w="3150" w:type="dxa"/>
            <w:vMerge/>
            <w:shd w:val="clear" w:color="auto" w:fill="F7CAAC" w:themeFill="accent2" w:themeFillTint="66"/>
          </w:tcPr>
          <w:p w:rsidR="00C1352C" w:rsidRPr="00DD61EB" w:rsidRDefault="00C1352C" w:rsidP="00243BA4">
            <w:pPr>
              <w:spacing w:line="276" w:lineRule="auto"/>
              <w:rPr>
                <w:rFonts w:ascii="Times New Roman" w:hAnsi="Times New Roman" w:cs="Times New Roman"/>
                <w:b/>
              </w:rPr>
            </w:pPr>
          </w:p>
        </w:tc>
        <w:tc>
          <w:tcPr>
            <w:tcW w:w="1530" w:type="dxa"/>
          </w:tcPr>
          <w:p w:rsidR="00C1352C" w:rsidRPr="00DD61EB" w:rsidRDefault="00C1352C" w:rsidP="00243BA4">
            <w:pPr>
              <w:spacing w:line="276" w:lineRule="auto"/>
              <w:jc w:val="both"/>
              <w:rPr>
                <w:rFonts w:ascii="Times New Roman" w:hAnsi="Times New Roman" w:cs="Times New Roman"/>
                <w:b/>
              </w:rPr>
            </w:pPr>
          </w:p>
        </w:tc>
        <w:tc>
          <w:tcPr>
            <w:tcW w:w="1557" w:type="dxa"/>
          </w:tcPr>
          <w:p w:rsidR="00C1352C" w:rsidRPr="00DD61EB" w:rsidRDefault="00C1352C" w:rsidP="00243BA4">
            <w:pPr>
              <w:spacing w:line="276" w:lineRule="auto"/>
              <w:jc w:val="both"/>
              <w:rPr>
                <w:rFonts w:ascii="Times New Roman" w:hAnsi="Times New Roman" w:cs="Times New Roman"/>
                <w:b/>
              </w:rPr>
            </w:pPr>
          </w:p>
        </w:tc>
        <w:tc>
          <w:tcPr>
            <w:tcW w:w="1741" w:type="dxa"/>
          </w:tcPr>
          <w:p w:rsidR="00C1352C" w:rsidRPr="00DD61EB" w:rsidRDefault="00C1352C" w:rsidP="00243BA4">
            <w:pPr>
              <w:spacing w:line="276" w:lineRule="auto"/>
              <w:jc w:val="both"/>
              <w:rPr>
                <w:rFonts w:ascii="Times New Roman" w:hAnsi="Times New Roman" w:cs="Times New Roman"/>
                <w:b/>
              </w:rPr>
            </w:pPr>
          </w:p>
        </w:tc>
        <w:tc>
          <w:tcPr>
            <w:tcW w:w="1742" w:type="dxa"/>
          </w:tcPr>
          <w:p w:rsidR="00C1352C" w:rsidRPr="00DD61EB" w:rsidRDefault="00C1352C" w:rsidP="00243BA4">
            <w:pPr>
              <w:spacing w:line="276" w:lineRule="auto"/>
              <w:jc w:val="both"/>
              <w:rPr>
                <w:rFonts w:ascii="Times New Roman" w:hAnsi="Times New Roman" w:cs="Times New Roman"/>
                <w:b/>
              </w:rPr>
            </w:pPr>
          </w:p>
        </w:tc>
      </w:tr>
    </w:tbl>
    <w:p w:rsidR="002D4635" w:rsidRPr="007C7ECF" w:rsidRDefault="002D4635" w:rsidP="007C7ECF">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50"/>
        <w:gridCol w:w="1530"/>
        <w:gridCol w:w="1620"/>
        <w:gridCol w:w="1700"/>
        <w:gridCol w:w="1720"/>
      </w:tblGrid>
      <w:tr w:rsidR="00C1352C" w:rsidRPr="00DD61EB" w:rsidTr="00243BA4">
        <w:tc>
          <w:tcPr>
            <w:tcW w:w="9720" w:type="dxa"/>
            <w:gridSpan w:val="5"/>
            <w:shd w:val="clear" w:color="auto" w:fill="F7CAAC" w:themeFill="accent2" w:themeFillTint="66"/>
          </w:tcPr>
          <w:p w:rsidR="00C1352C" w:rsidRPr="00DD61EB" w:rsidRDefault="00C1352C" w:rsidP="00243BA4">
            <w:pPr>
              <w:ind w:left="1843" w:hanging="1843"/>
              <w:jc w:val="both"/>
              <w:rPr>
                <w:rFonts w:ascii="Times New Roman" w:eastAsia="Times New Roman" w:hAnsi="Times New Roman" w:cs="Times New Roman"/>
                <w:b/>
                <w:lang w:val="sq-AL"/>
              </w:rPr>
            </w:pPr>
            <w:r w:rsidRPr="00DD61EB">
              <w:rPr>
                <w:rFonts w:ascii="Times New Roman" w:eastAsia="Times New Roman" w:hAnsi="Times New Roman" w:cs="Times New Roman"/>
                <w:b/>
                <w:lang w:val="sq-AL"/>
              </w:rPr>
              <w:t xml:space="preserve">Standardi V.4  </w:t>
            </w:r>
          </w:p>
          <w:p w:rsidR="00C1352C" w:rsidRPr="00DD61EB" w:rsidRDefault="0032793A" w:rsidP="00243BA4">
            <w:pPr>
              <w:jc w:val="both"/>
              <w:rPr>
                <w:rFonts w:ascii="Times New Roman" w:hAnsi="Times New Roman" w:cs="Times New Roman"/>
                <w:b/>
                <w:lang w:val="sq-AL"/>
              </w:rPr>
            </w:pPr>
            <w:r w:rsidRPr="0032793A">
              <w:rPr>
                <w:rFonts w:ascii="Times New Roman" w:eastAsia="Times New Roman" w:hAnsi="Times New Roman" w:cs="Times New Roman"/>
                <w:b/>
                <w:bCs/>
                <w:lang w:val="sq-AL"/>
              </w:rPr>
              <w:t>Institucioni i arsimit të lartë mbledh, administron, përditëson dhe ruan të dhëna të hollësishme në lidhje me numrin e profilin e studentëve që ndjekin programin e studimit, nga pranimi deri në diplomim, si dhe të dhëna të punësimit të tyre</w:t>
            </w:r>
            <w:r>
              <w:rPr>
                <w:rFonts w:ascii="Times New Roman" w:eastAsia="Times New Roman" w:hAnsi="Times New Roman" w:cs="Times New Roman"/>
                <w:b/>
                <w:bCs/>
                <w:lang w:val="sq-AL"/>
              </w:rPr>
              <w:t>.</w:t>
            </w:r>
          </w:p>
        </w:tc>
      </w:tr>
      <w:tr w:rsidR="00C1352C" w:rsidRPr="00DD61EB" w:rsidTr="00C626EA">
        <w:trPr>
          <w:trHeight w:val="386"/>
        </w:trPr>
        <w:tc>
          <w:tcPr>
            <w:tcW w:w="3150" w:type="dxa"/>
            <w:shd w:val="clear" w:color="auto" w:fill="C5E0B3" w:themeFill="accent6" w:themeFillTint="66"/>
          </w:tcPr>
          <w:p w:rsidR="00C1352C" w:rsidRPr="00DD61EB" w:rsidRDefault="00C1352C" w:rsidP="00243BA4">
            <w:pPr>
              <w:spacing w:line="276" w:lineRule="auto"/>
              <w:jc w:val="both"/>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Kriteret</w:t>
            </w:r>
          </w:p>
        </w:tc>
        <w:tc>
          <w:tcPr>
            <w:tcW w:w="6570" w:type="dxa"/>
            <w:gridSpan w:val="4"/>
            <w:shd w:val="clear" w:color="auto" w:fill="C5E0B3" w:themeFill="accent6" w:themeFillTint="66"/>
          </w:tcPr>
          <w:p w:rsidR="00C1352C" w:rsidRPr="00DD61EB" w:rsidRDefault="00C1352C" w:rsidP="002F7FBE">
            <w:pPr>
              <w:spacing w:line="276" w:lineRule="auto"/>
              <w:jc w:val="center"/>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 xml:space="preserve">Vlerësimi </w:t>
            </w:r>
          </w:p>
        </w:tc>
      </w:tr>
      <w:tr w:rsidR="00232138" w:rsidRPr="00DD61EB" w:rsidTr="00C626EA">
        <w:tc>
          <w:tcPr>
            <w:tcW w:w="3150" w:type="dxa"/>
          </w:tcPr>
          <w:p w:rsidR="00232138" w:rsidRPr="00683872" w:rsidRDefault="00683872" w:rsidP="007C7ECF">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1.</w:t>
            </w:r>
            <w:r w:rsidRPr="00683872">
              <w:rPr>
                <w:rFonts w:ascii="Times New Roman" w:hAnsi="Times New Roman" w:cs="Times New Roman"/>
                <w:sz w:val="20"/>
                <w:szCs w:val="20"/>
              </w:rPr>
              <w:t xml:space="preserve"> </w:t>
            </w:r>
            <w:r w:rsidR="001B6059" w:rsidRPr="001B6059">
              <w:rPr>
                <w:rFonts w:ascii="Times New Roman" w:hAnsi="Times New Roman" w:cs="Times New Roman"/>
                <w:sz w:val="20"/>
                <w:szCs w:val="20"/>
                <w:lang w:val="sq-AL"/>
              </w:rPr>
              <w:t>Institucioni i arsimit të lartë disponon dhe mban statistika vjetore për numrin e studentëve e të diplomuarve, në programin e studimit.</w:t>
            </w:r>
          </w:p>
        </w:tc>
        <w:tc>
          <w:tcPr>
            <w:tcW w:w="6570" w:type="dxa"/>
            <w:gridSpan w:val="4"/>
          </w:tcPr>
          <w:p w:rsidR="00232138" w:rsidRPr="00DD61EB" w:rsidRDefault="00232138" w:rsidP="00243BA4">
            <w:pPr>
              <w:spacing w:line="276" w:lineRule="auto"/>
              <w:jc w:val="both"/>
              <w:rPr>
                <w:rFonts w:ascii="Times New Roman" w:hAnsi="Times New Roman" w:cs="Times New Roman"/>
                <w:b/>
              </w:rPr>
            </w:pPr>
          </w:p>
        </w:tc>
      </w:tr>
      <w:tr w:rsidR="00232138" w:rsidRPr="00DD61EB" w:rsidTr="00C626EA">
        <w:tc>
          <w:tcPr>
            <w:tcW w:w="3150" w:type="dxa"/>
          </w:tcPr>
          <w:p w:rsidR="00232138" w:rsidRPr="00683872" w:rsidRDefault="00683872" w:rsidP="007C7ECF">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2.</w:t>
            </w:r>
            <w:r w:rsidRPr="00683872">
              <w:rPr>
                <w:rFonts w:ascii="Times New Roman" w:hAnsi="Times New Roman" w:cs="Times New Roman"/>
                <w:sz w:val="20"/>
                <w:szCs w:val="20"/>
              </w:rPr>
              <w:t xml:space="preserve"> </w:t>
            </w:r>
            <w:r w:rsidR="001B6059" w:rsidRPr="001B6059">
              <w:rPr>
                <w:rFonts w:ascii="Times New Roman" w:hAnsi="Times New Roman" w:cs="Times New Roman"/>
                <w:sz w:val="20"/>
                <w:szCs w:val="20"/>
                <w:lang w:val="sq-AL"/>
              </w:rPr>
              <w:t>Institucioni disponon statistika vjetore për numrin e studentëve të regjistruar në programin e studimit, deri në diplomimin e tyre, tërheqjet nga programi, si dhe largimet para përfundimit të programit apo mospërfundimin me sukses të vitit akademik në të cilin zhvillohet programi i studimeve.</w:t>
            </w:r>
          </w:p>
        </w:tc>
        <w:tc>
          <w:tcPr>
            <w:tcW w:w="6570" w:type="dxa"/>
            <w:gridSpan w:val="4"/>
          </w:tcPr>
          <w:p w:rsidR="00232138" w:rsidRPr="00DD61EB" w:rsidRDefault="00232138" w:rsidP="00243BA4">
            <w:pPr>
              <w:spacing w:line="276" w:lineRule="auto"/>
              <w:jc w:val="both"/>
              <w:rPr>
                <w:rFonts w:ascii="Times New Roman" w:hAnsi="Times New Roman" w:cs="Times New Roman"/>
                <w:b/>
              </w:rPr>
            </w:pPr>
          </w:p>
        </w:tc>
      </w:tr>
      <w:tr w:rsidR="00232138" w:rsidRPr="00DD61EB" w:rsidTr="00C626EA">
        <w:tc>
          <w:tcPr>
            <w:tcW w:w="3150" w:type="dxa"/>
          </w:tcPr>
          <w:p w:rsidR="00232138" w:rsidRPr="00683872" w:rsidRDefault="00683872" w:rsidP="007C7ECF">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3.</w:t>
            </w:r>
            <w:r w:rsidRPr="00683872">
              <w:rPr>
                <w:rFonts w:ascii="Times New Roman" w:hAnsi="Times New Roman" w:cs="Times New Roman"/>
                <w:sz w:val="20"/>
                <w:szCs w:val="20"/>
              </w:rPr>
              <w:t xml:space="preserve"> </w:t>
            </w:r>
            <w:r w:rsidR="001B6059" w:rsidRPr="001B6059">
              <w:rPr>
                <w:rFonts w:ascii="Times New Roman" w:hAnsi="Times New Roman" w:cs="Times New Roman"/>
                <w:sz w:val="20"/>
                <w:szCs w:val="20"/>
                <w:lang w:val="sq-AL"/>
              </w:rPr>
              <w:t>Të dhënat statistikore të studentëve duhet të menaxhohen përmes sistemit të brendshëm të informacionit dhe duhet të jenë të sigurta dhe lehtësisht të verifikueshme nga personat e autorizuar.</w:t>
            </w:r>
          </w:p>
        </w:tc>
        <w:tc>
          <w:tcPr>
            <w:tcW w:w="6570" w:type="dxa"/>
            <w:gridSpan w:val="4"/>
          </w:tcPr>
          <w:p w:rsidR="00232138" w:rsidRPr="00DD61EB" w:rsidRDefault="00232138" w:rsidP="00243BA4">
            <w:pPr>
              <w:spacing w:line="276" w:lineRule="auto"/>
              <w:jc w:val="both"/>
              <w:rPr>
                <w:rFonts w:ascii="Times New Roman" w:hAnsi="Times New Roman" w:cs="Times New Roman"/>
                <w:b/>
              </w:rPr>
            </w:pPr>
          </w:p>
        </w:tc>
      </w:tr>
      <w:tr w:rsidR="00232138" w:rsidRPr="00DD61EB" w:rsidTr="00C626EA">
        <w:tc>
          <w:tcPr>
            <w:tcW w:w="3150" w:type="dxa"/>
          </w:tcPr>
          <w:p w:rsidR="00232138" w:rsidRPr="00683872" w:rsidRDefault="00683872" w:rsidP="007C7ECF">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4.</w:t>
            </w:r>
            <w:r w:rsidRPr="00683872">
              <w:rPr>
                <w:rFonts w:ascii="Times New Roman" w:hAnsi="Times New Roman" w:cs="Times New Roman"/>
                <w:sz w:val="20"/>
                <w:szCs w:val="20"/>
              </w:rPr>
              <w:t xml:space="preserve"> </w:t>
            </w:r>
            <w:r w:rsidR="001B6059" w:rsidRPr="001B6059">
              <w:rPr>
                <w:rFonts w:ascii="Times New Roman" w:hAnsi="Times New Roman" w:cs="Times New Roman"/>
                <w:sz w:val="20"/>
                <w:szCs w:val="20"/>
                <w:lang w:val="sq-AL"/>
              </w:rPr>
              <w:t>Institucioni mbështet me akte, kontrollin periodik pranë gjithë njësive përgjegjëse për menaxhimin (sekretaritë mësimore, sistemin e menaxhimit të brendshëm të informacionit, etj.), vlerëson dhe dokumenton gjendjen dhe saktësinë e informacionit dhe të dokumentacionit që lidhet me studentët, dhe me veprimtarinë e tyre përkatëse.</w:t>
            </w:r>
          </w:p>
        </w:tc>
        <w:tc>
          <w:tcPr>
            <w:tcW w:w="6570" w:type="dxa"/>
            <w:gridSpan w:val="4"/>
          </w:tcPr>
          <w:p w:rsidR="00232138" w:rsidRPr="00DD61EB" w:rsidRDefault="00232138" w:rsidP="00243BA4">
            <w:pPr>
              <w:spacing w:line="276" w:lineRule="auto"/>
              <w:jc w:val="both"/>
              <w:rPr>
                <w:rFonts w:ascii="Times New Roman" w:hAnsi="Times New Roman" w:cs="Times New Roman"/>
                <w:b/>
              </w:rPr>
            </w:pPr>
          </w:p>
        </w:tc>
      </w:tr>
      <w:tr w:rsidR="00232138" w:rsidRPr="00DD61EB" w:rsidTr="00C626EA">
        <w:tc>
          <w:tcPr>
            <w:tcW w:w="3150" w:type="dxa"/>
          </w:tcPr>
          <w:p w:rsidR="00232138" w:rsidRPr="00683872" w:rsidRDefault="00683872" w:rsidP="007C7ECF">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5.</w:t>
            </w:r>
            <w:r w:rsidRPr="00683872">
              <w:rPr>
                <w:rFonts w:ascii="Times New Roman" w:hAnsi="Times New Roman" w:cs="Times New Roman"/>
                <w:sz w:val="20"/>
                <w:szCs w:val="20"/>
              </w:rPr>
              <w:t xml:space="preserve"> </w:t>
            </w:r>
            <w:r w:rsidR="001B6059" w:rsidRPr="001B6059">
              <w:rPr>
                <w:rFonts w:ascii="Times New Roman" w:hAnsi="Times New Roman" w:cs="Times New Roman"/>
                <w:sz w:val="20"/>
                <w:szCs w:val="20"/>
                <w:lang w:val="sq-AL"/>
              </w:rPr>
              <w:t>Njësia kryesore/bazë duhet të hartojë raporte analitike, periodike mbi profilin dhe cilësinë në hyrje dhe dalje të studentëve, si dhe shkallën e cilësisë së punësimit të tyre, duke e shoqëruar me masat e duhura në drejtim të përmirësimit të këtyre treguesve.</w:t>
            </w:r>
          </w:p>
        </w:tc>
        <w:tc>
          <w:tcPr>
            <w:tcW w:w="6570" w:type="dxa"/>
            <w:gridSpan w:val="4"/>
          </w:tcPr>
          <w:p w:rsidR="00232138" w:rsidRPr="00DD61EB" w:rsidRDefault="00232138" w:rsidP="00243BA4">
            <w:pPr>
              <w:spacing w:line="276" w:lineRule="auto"/>
              <w:jc w:val="both"/>
              <w:rPr>
                <w:rFonts w:ascii="Times New Roman" w:hAnsi="Times New Roman" w:cs="Times New Roman"/>
                <w:b/>
              </w:rPr>
            </w:pPr>
          </w:p>
        </w:tc>
      </w:tr>
      <w:tr w:rsidR="00C1352C" w:rsidRPr="00DD61EB" w:rsidTr="00542147">
        <w:trPr>
          <w:trHeight w:val="315"/>
        </w:trPr>
        <w:tc>
          <w:tcPr>
            <w:tcW w:w="3150" w:type="dxa"/>
            <w:vMerge w:val="restart"/>
            <w:shd w:val="clear" w:color="auto" w:fill="F7CAAC" w:themeFill="accent2" w:themeFillTint="66"/>
          </w:tcPr>
          <w:p w:rsidR="00C1352C" w:rsidRPr="00DD61EB" w:rsidRDefault="00C1352C" w:rsidP="00243BA4">
            <w:pPr>
              <w:spacing w:line="276" w:lineRule="auto"/>
              <w:rPr>
                <w:rFonts w:ascii="Times New Roman" w:hAnsi="Times New Roman" w:cs="Times New Roman"/>
                <w:b/>
              </w:rPr>
            </w:pPr>
            <w:r w:rsidRPr="00DD61EB">
              <w:rPr>
                <w:rFonts w:ascii="Times New Roman" w:hAnsi="Times New Roman" w:cs="Times New Roman"/>
                <w:b/>
              </w:rPr>
              <w:t>Shkalla e përmbushjes së standardit</w:t>
            </w:r>
          </w:p>
        </w:tc>
        <w:tc>
          <w:tcPr>
            <w:tcW w:w="1530" w:type="dxa"/>
            <w:shd w:val="clear" w:color="auto" w:fill="FF00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Nuk përmbushet</w:t>
            </w:r>
          </w:p>
        </w:tc>
        <w:tc>
          <w:tcPr>
            <w:tcW w:w="1620" w:type="dxa"/>
            <w:shd w:val="clear" w:color="auto" w:fill="FF66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pjesërisht</w:t>
            </w:r>
          </w:p>
        </w:tc>
        <w:tc>
          <w:tcPr>
            <w:tcW w:w="1700" w:type="dxa"/>
            <w:shd w:val="clear" w:color="auto" w:fill="CCCC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krye</w:t>
            </w:r>
            <w:r w:rsidRPr="00DD61EB">
              <w:rPr>
                <w:rFonts w:ascii="Times New Roman" w:hAnsi="Times New Roman" w:cs="Times New Roman"/>
                <w:b/>
                <w:shd w:val="clear" w:color="auto" w:fill="CCCC00"/>
              </w:rPr>
              <w:t>s</w:t>
            </w:r>
            <w:r w:rsidRPr="00DD61EB">
              <w:rPr>
                <w:rFonts w:ascii="Times New Roman" w:hAnsi="Times New Roman" w:cs="Times New Roman"/>
                <w:b/>
              </w:rPr>
              <w:t>isht</w:t>
            </w:r>
          </w:p>
        </w:tc>
        <w:tc>
          <w:tcPr>
            <w:tcW w:w="1720" w:type="dxa"/>
            <w:shd w:val="clear" w:color="auto" w:fill="92D05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plotësisht</w:t>
            </w:r>
          </w:p>
        </w:tc>
      </w:tr>
      <w:tr w:rsidR="00C1352C" w:rsidRPr="00DD61EB" w:rsidTr="00542147">
        <w:trPr>
          <w:trHeight w:val="350"/>
        </w:trPr>
        <w:tc>
          <w:tcPr>
            <w:tcW w:w="3150" w:type="dxa"/>
            <w:vMerge/>
            <w:shd w:val="clear" w:color="auto" w:fill="F7CAAC" w:themeFill="accent2" w:themeFillTint="66"/>
          </w:tcPr>
          <w:p w:rsidR="00C1352C" w:rsidRPr="00DD61EB" w:rsidRDefault="00C1352C" w:rsidP="00243BA4">
            <w:pPr>
              <w:spacing w:line="276" w:lineRule="auto"/>
              <w:rPr>
                <w:rFonts w:ascii="Times New Roman" w:hAnsi="Times New Roman" w:cs="Times New Roman"/>
                <w:b/>
              </w:rPr>
            </w:pPr>
          </w:p>
        </w:tc>
        <w:tc>
          <w:tcPr>
            <w:tcW w:w="1530" w:type="dxa"/>
          </w:tcPr>
          <w:p w:rsidR="00C1352C" w:rsidRPr="00DD61EB" w:rsidRDefault="00C1352C" w:rsidP="00243BA4">
            <w:pPr>
              <w:spacing w:line="276" w:lineRule="auto"/>
              <w:jc w:val="both"/>
              <w:rPr>
                <w:rFonts w:ascii="Times New Roman" w:hAnsi="Times New Roman" w:cs="Times New Roman"/>
                <w:b/>
              </w:rPr>
            </w:pPr>
          </w:p>
        </w:tc>
        <w:tc>
          <w:tcPr>
            <w:tcW w:w="1620" w:type="dxa"/>
          </w:tcPr>
          <w:p w:rsidR="00C1352C" w:rsidRPr="00DD61EB" w:rsidRDefault="00C1352C" w:rsidP="00243BA4">
            <w:pPr>
              <w:spacing w:line="276" w:lineRule="auto"/>
              <w:jc w:val="both"/>
              <w:rPr>
                <w:rFonts w:ascii="Times New Roman" w:hAnsi="Times New Roman" w:cs="Times New Roman"/>
                <w:b/>
              </w:rPr>
            </w:pPr>
          </w:p>
        </w:tc>
        <w:tc>
          <w:tcPr>
            <w:tcW w:w="1700" w:type="dxa"/>
          </w:tcPr>
          <w:p w:rsidR="00C1352C" w:rsidRPr="00DD61EB" w:rsidRDefault="00C1352C" w:rsidP="00243BA4">
            <w:pPr>
              <w:spacing w:line="276" w:lineRule="auto"/>
              <w:jc w:val="both"/>
              <w:rPr>
                <w:rFonts w:ascii="Times New Roman" w:hAnsi="Times New Roman" w:cs="Times New Roman"/>
                <w:b/>
              </w:rPr>
            </w:pPr>
          </w:p>
        </w:tc>
        <w:tc>
          <w:tcPr>
            <w:tcW w:w="1720" w:type="dxa"/>
          </w:tcPr>
          <w:p w:rsidR="00C1352C" w:rsidRPr="00DD61EB" w:rsidRDefault="00C1352C" w:rsidP="00243BA4">
            <w:pPr>
              <w:spacing w:line="276" w:lineRule="auto"/>
              <w:jc w:val="both"/>
              <w:rPr>
                <w:rFonts w:ascii="Times New Roman" w:hAnsi="Times New Roman" w:cs="Times New Roman"/>
                <w:b/>
              </w:rPr>
            </w:pPr>
          </w:p>
        </w:tc>
      </w:tr>
    </w:tbl>
    <w:p w:rsidR="00232138" w:rsidRPr="007C7ECF" w:rsidRDefault="00232138" w:rsidP="007C7ECF">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60"/>
        <w:gridCol w:w="1520"/>
        <w:gridCol w:w="1620"/>
        <w:gridCol w:w="1710"/>
        <w:gridCol w:w="1710"/>
      </w:tblGrid>
      <w:tr w:rsidR="00C1352C" w:rsidRPr="00DD61EB" w:rsidTr="00243BA4">
        <w:tc>
          <w:tcPr>
            <w:tcW w:w="9720" w:type="dxa"/>
            <w:gridSpan w:val="5"/>
            <w:shd w:val="clear" w:color="auto" w:fill="F7CAAC" w:themeFill="accent2" w:themeFillTint="66"/>
          </w:tcPr>
          <w:p w:rsidR="00C1352C" w:rsidRPr="00DD61EB" w:rsidRDefault="00C1352C" w:rsidP="00243BA4">
            <w:pPr>
              <w:ind w:left="1843" w:hanging="1843"/>
              <w:jc w:val="both"/>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 xml:space="preserve">Standardi V.5  </w:t>
            </w:r>
          </w:p>
          <w:p w:rsidR="00C1352C" w:rsidRPr="00DD61EB" w:rsidRDefault="001B6059" w:rsidP="00232138">
            <w:pPr>
              <w:jc w:val="both"/>
              <w:rPr>
                <w:rFonts w:ascii="Times New Roman" w:eastAsia="Times New Roman" w:hAnsi="Times New Roman" w:cs="Times New Roman"/>
                <w:b/>
                <w:bCs/>
                <w:lang w:val="sq-AL"/>
              </w:rPr>
            </w:pPr>
            <w:r w:rsidRPr="001B6059">
              <w:rPr>
                <w:rFonts w:ascii="Times New Roman" w:eastAsia="Times New Roman" w:hAnsi="Times New Roman" w:cs="Times New Roman"/>
                <w:b/>
                <w:bCs/>
                <w:lang w:val="sq-AL"/>
              </w:rPr>
              <w:t>Institucioni i arsimit të lartë përfshin dhe angazhon studentët në organet vendimmarrëse e këshilluese, në kuadër të hartimit, miratimit, rishikimit e përmirësimit të programit të studimit, metodave të mësimdhënies dhe cilësisë së burimeve e shërbimeve ndaj tyre</w:t>
            </w:r>
            <w:r>
              <w:rPr>
                <w:rFonts w:ascii="Times New Roman" w:eastAsia="Times New Roman" w:hAnsi="Times New Roman" w:cs="Times New Roman"/>
                <w:b/>
                <w:bCs/>
                <w:lang w:val="sq-AL"/>
              </w:rPr>
              <w:t>.</w:t>
            </w:r>
          </w:p>
        </w:tc>
      </w:tr>
      <w:tr w:rsidR="00C1352C" w:rsidRPr="00DD61EB" w:rsidTr="00A03B42">
        <w:trPr>
          <w:trHeight w:val="386"/>
        </w:trPr>
        <w:tc>
          <w:tcPr>
            <w:tcW w:w="3160" w:type="dxa"/>
            <w:shd w:val="clear" w:color="auto" w:fill="C5E0B3" w:themeFill="accent6" w:themeFillTint="66"/>
          </w:tcPr>
          <w:p w:rsidR="00C1352C" w:rsidRPr="00DD61EB" w:rsidRDefault="00C1352C" w:rsidP="00243BA4">
            <w:pPr>
              <w:spacing w:line="276" w:lineRule="auto"/>
              <w:jc w:val="both"/>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Kriteret</w:t>
            </w:r>
          </w:p>
        </w:tc>
        <w:tc>
          <w:tcPr>
            <w:tcW w:w="6560" w:type="dxa"/>
            <w:gridSpan w:val="4"/>
            <w:shd w:val="clear" w:color="auto" w:fill="C5E0B3" w:themeFill="accent6" w:themeFillTint="66"/>
          </w:tcPr>
          <w:p w:rsidR="00C1352C" w:rsidRPr="00DD61EB" w:rsidRDefault="00C1352C" w:rsidP="002F7FBE">
            <w:pPr>
              <w:spacing w:line="276" w:lineRule="auto"/>
              <w:jc w:val="center"/>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 xml:space="preserve">Vlerësimi </w:t>
            </w:r>
          </w:p>
        </w:tc>
      </w:tr>
      <w:tr w:rsidR="00232138" w:rsidRPr="00DD61EB" w:rsidTr="00A03B42">
        <w:tc>
          <w:tcPr>
            <w:tcW w:w="3160" w:type="dxa"/>
          </w:tcPr>
          <w:p w:rsidR="00232138" w:rsidRPr="00683872" w:rsidRDefault="00683872" w:rsidP="00AB7FAA">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1.</w:t>
            </w:r>
            <w:r w:rsidRPr="00683872">
              <w:rPr>
                <w:rFonts w:ascii="Times New Roman" w:hAnsi="Times New Roman" w:cs="Times New Roman"/>
                <w:sz w:val="20"/>
                <w:szCs w:val="20"/>
              </w:rPr>
              <w:t xml:space="preserve"> </w:t>
            </w:r>
            <w:r w:rsidR="0035362A" w:rsidRPr="0035362A">
              <w:rPr>
                <w:rFonts w:ascii="Times New Roman" w:hAnsi="Times New Roman" w:cs="Times New Roman"/>
                <w:sz w:val="20"/>
                <w:szCs w:val="20"/>
                <w:lang w:val="sq-AL"/>
              </w:rPr>
              <w:t>Institucioni parashikon përfshirjen dhe angazhimin e studentëve dhe/ose përfaqësuesve të tyre në organet vendimmarrëse e këshilluese sipas akteve ligjore dhe atyre rregullatore të vetë institucionit.</w:t>
            </w:r>
          </w:p>
        </w:tc>
        <w:tc>
          <w:tcPr>
            <w:tcW w:w="6560" w:type="dxa"/>
            <w:gridSpan w:val="4"/>
          </w:tcPr>
          <w:p w:rsidR="00232138" w:rsidRPr="00DD61EB" w:rsidRDefault="00232138" w:rsidP="00243BA4">
            <w:pPr>
              <w:spacing w:line="276" w:lineRule="auto"/>
              <w:jc w:val="both"/>
              <w:rPr>
                <w:rFonts w:ascii="Times New Roman" w:hAnsi="Times New Roman" w:cs="Times New Roman"/>
                <w:b/>
              </w:rPr>
            </w:pPr>
          </w:p>
        </w:tc>
      </w:tr>
      <w:tr w:rsidR="00232138" w:rsidRPr="00DD61EB" w:rsidTr="00A03B42">
        <w:tc>
          <w:tcPr>
            <w:tcW w:w="3160" w:type="dxa"/>
          </w:tcPr>
          <w:p w:rsidR="00232138" w:rsidRPr="00683872" w:rsidRDefault="00683872" w:rsidP="00AB7FAA">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2.</w:t>
            </w:r>
            <w:r w:rsidRPr="00683872">
              <w:rPr>
                <w:rFonts w:ascii="Times New Roman" w:hAnsi="Times New Roman" w:cs="Times New Roman"/>
                <w:sz w:val="20"/>
                <w:szCs w:val="20"/>
              </w:rPr>
              <w:t xml:space="preserve"> </w:t>
            </w:r>
            <w:r w:rsidR="0035362A" w:rsidRPr="0035362A">
              <w:rPr>
                <w:rFonts w:ascii="Times New Roman" w:hAnsi="Times New Roman" w:cs="Times New Roman"/>
                <w:sz w:val="20"/>
                <w:szCs w:val="20"/>
                <w:lang w:val="sq-AL"/>
              </w:rPr>
              <w:t>Institucioni duhet të garantojë se përfshirja e studentëve dhe/ose përfaqësuesve të tyre në vendimmarrje, këshillim apo vlerësimin mbi procesin akademik, të jetë reale, konkrete, frutdhënëse dhe me rezultate lehtësisht të verifikueshme e të matshme.</w:t>
            </w:r>
          </w:p>
        </w:tc>
        <w:tc>
          <w:tcPr>
            <w:tcW w:w="6560" w:type="dxa"/>
            <w:gridSpan w:val="4"/>
          </w:tcPr>
          <w:p w:rsidR="00232138" w:rsidRPr="00DD61EB" w:rsidRDefault="00232138" w:rsidP="00243BA4">
            <w:pPr>
              <w:spacing w:line="276" w:lineRule="auto"/>
              <w:jc w:val="both"/>
              <w:rPr>
                <w:rFonts w:ascii="Times New Roman" w:hAnsi="Times New Roman" w:cs="Times New Roman"/>
                <w:b/>
              </w:rPr>
            </w:pPr>
          </w:p>
        </w:tc>
      </w:tr>
      <w:tr w:rsidR="00232138" w:rsidRPr="00DD61EB" w:rsidTr="00A03B42">
        <w:tc>
          <w:tcPr>
            <w:tcW w:w="3160" w:type="dxa"/>
          </w:tcPr>
          <w:p w:rsidR="00232138" w:rsidRPr="00683872" w:rsidRDefault="00683872" w:rsidP="00AB7FAA">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3.</w:t>
            </w:r>
            <w:r w:rsidRPr="00683872">
              <w:rPr>
                <w:rFonts w:ascii="Times New Roman" w:hAnsi="Times New Roman" w:cs="Times New Roman"/>
                <w:sz w:val="20"/>
                <w:szCs w:val="20"/>
              </w:rPr>
              <w:t xml:space="preserve"> </w:t>
            </w:r>
            <w:r w:rsidR="0035362A" w:rsidRPr="0035362A">
              <w:rPr>
                <w:rFonts w:ascii="Times New Roman" w:hAnsi="Times New Roman" w:cs="Times New Roman"/>
                <w:sz w:val="20"/>
                <w:szCs w:val="20"/>
                <w:lang w:val="sq-AL"/>
              </w:rPr>
              <w:t>Njësia përgjegjëse garanton përfshirjen e studentëve në procesin e hartimit, rishikimit dhe përmirësimit të programit të studimit mbi baza të rregullta dhe reflekton sugjerimet e kontributin e tyre në to, në mbledhje të përbashkëta në departament, me pyetësorë, grupe fokusimi, etj.</w:t>
            </w:r>
          </w:p>
        </w:tc>
        <w:tc>
          <w:tcPr>
            <w:tcW w:w="6560" w:type="dxa"/>
            <w:gridSpan w:val="4"/>
          </w:tcPr>
          <w:p w:rsidR="00232138" w:rsidRPr="00DD61EB" w:rsidRDefault="00232138" w:rsidP="00243BA4">
            <w:pPr>
              <w:spacing w:line="276" w:lineRule="auto"/>
              <w:jc w:val="both"/>
              <w:rPr>
                <w:rFonts w:ascii="Times New Roman" w:hAnsi="Times New Roman" w:cs="Times New Roman"/>
                <w:b/>
              </w:rPr>
            </w:pPr>
          </w:p>
        </w:tc>
      </w:tr>
      <w:tr w:rsidR="00232138" w:rsidRPr="00DD61EB" w:rsidTr="00A03B42">
        <w:tc>
          <w:tcPr>
            <w:tcW w:w="3160" w:type="dxa"/>
          </w:tcPr>
          <w:p w:rsidR="00232138" w:rsidRPr="00683872" w:rsidRDefault="00683872" w:rsidP="00AB7FAA">
            <w:pPr>
              <w:spacing w:line="276" w:lineRule="auto"/>
              <w:rPr>
                <w:rFonts w:ascii="Times New Roman" w:hAnsi="Times New Roman" w:cs="Times New Roman"/>
                <w:sz w:val="20"/>
                <w:szCs w:val="20"/>
              </w:rPr>
            </w:pPr>
            <w:r w:rsidRPr="00683872">
              <w:rPr>
                <w:rFonts w:ascii="Times New Roman" w:hAnsi="Times New Roman" w:cs="Times New Roman"/>
                <w:b/>
                <w:sz w:val="20"/>
                <w:szCs w:val="20"/>
              </w:rPr>
              <w:t>Kriteri 4.</w:t>
            </w:r>
            <w:r w:rsidRPr="00683872">
              <w:rPr>
                <w:rFonts w:ascii="Times New Roman" w:hAnsi="Times New Roman" w:cs="Times New Roman"/>
                <w:sz w:val="20"/>
                <w:szCs w:val="20"/>
              </w:rPr>
              <w:t xml:space="preserve"> </w:t>
            </w:r>
            <w:r w:rsidR="0035362A" w:rsidRPr="0035362A">
              <w:rPr>
                <w:rFonts w:ascii="Times New Roman" w:hAnsi="Times New Roman" w:cs="Times New Roman"/>
                <w:sz w:val="20"/>
                <w:szCs w:val="20"/>
                <w:lang w:val="sq-AL"/>
              </w:rPr>
              <w:t>Studentëve u mundësohet dhënia e mendimit mbi barazinë dhe ndershmërinë e kryerjes së procesit të vlerësimit dhe kontrollit të dijeve, përfshirë mundësinë e ankimimit të rezultatit, rishikimit dhe reflektimit nga ana e institucionit/ njësisë/pedagogut përgjegjës.</w:t>
            </w:r>
          </w:p>
        </w:tc>
        <w:tc>
          <w:tcPr>
            <w:tcW w:w="6560" w:type="dxa"/>
            <w:gridSpan w:val="4"/>
          </w:tcPr>
          <w:p w:rsidR="00232138" w:rsidRPr="00DD61EB" w:rsidRDefault="00232138" w:rsidP="00243BA4">
            <w:pPr>
              <w:spacing w:line="276" w:lineRule="auto"/>
              <w:jc w:val="both"/>
              <w:rPr>
                <w:rFonts w:ascii="Times New Roman" w:hAnsi="Times New Roman" w:cs="Times New Roman"/>
                <w:b/>
              </w:rPr>
            </w:pPr>
          </w:p>
        </w:tc>
      </w:tr>
      <w:tr w:rsidR="00C1352C" w:rsidRPr="00DD61EB" w:rsidTr="00542147">
        <w:trPr>
          <w:trHeight w:val="315"/>
        </w:trPr>
        <w:tc>
          <w:tcPr>
            <w:tcW w:w="3160" w:type="dxa"/>
            <w:vMerge w:val="restart"/>
            <w:shd w:val="clear" w:color="auto" w:fill="F7CAAC" w:themeFill="accent2" w:themeFillTint="66"/>
          </w:tcPr>
          <w:p w:rsidR="00C1352C" w:rsidRPr="00DD61EB" w:rsidRDefault="00C1352C" w:rsidP="00243BA4">
            <w:pPr>
              <w:spacing w:line="276" w:lineRule="auto"/>
              <w:rPr>
                <w:rFonts w:ascii="Times New Roman" w:hAnsi="Times New Roman" w:cs="Times New Roman"/>
                <w:b/>
              </w:rPr>
            </w:pPr>
            <w:r w:rsidRPr="00DD61EB">
              <w:rPr>
                <w:rFonts w:ascii="Times New Roman" w:hAnsi="Times New Roman" w:cs="Times New Roman"/>
                <w:b/>
              </w:rPr>
              <w:t>Shkalla e përmbushjes së standardit</w:t>
            </w:r>
          </w:p>
        </w:tc>
        <w:tc>
          <w:tcPr>
            <w:tcW w:w="1520" w:type="dxa"/>
            <w:shd w:val="clear" w:color="auto" w:fill="FF00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Nuk përmbushet</w:t>
            </w:r>
          </w:p>
        </w:tc>
        <w:tc>
          <w:tcPr>
            <w:tcW w:w="1620" w:type="dxa"/>
            <w:shd w:val="clear" w:color="auto" w:fill="FF66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pjesërisht</w:t>
            </w:r>
          </w:p>
        </w:tc>
        <w:tc>
          <w:tcPr>
            <w:tcW w:w="1710" w:type="dxa"/>
            <w:shd w:val="clear" w:color="auto" w:fill="CCCC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krye</w:t>
            </w:r>
            <w:r w:rsidRPr="00DD61EB">
              <w:rPr>
                <w:rFonts w:ascii="Times New Roman" w:hAnsi="Times New Roman" w:cs="Times New Roman"/>
                <w:b/>
                <w:shd w:val="clear" w:color="auto" w:fill="CCCC00"/>
              </w:rPr>
              <w:t>s</w:t>
            </w:r>
            <w:r w:rsidRPr="00DD61EB">
              <w:rPr>
                <w:rFonts w:ascii="Times New Roman" w:hAnsi="Times New Roman" w:cs="Times New Roman"/>
                <w:b/>
              </w:rPr>
              <w:t>isht</w:t>
            </w:r>
          </w:p>
        </w:tc>
        <w:tc>
          <w:tcPr>
            <w:tcW w:w="1710" w:type="dxa"/>
            <w:shd w:val="clear" w:color="auto" w:fill="92D05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plotësisht</w:t>
            </w:r>
          </w:p>
        </w:tc>
      </w:tr>
      <w:tr w:rsidR="00C1352C" w:rsidRPr="00DD61EB" w:rsidTr="00542147">
        <w:trPr>
          <w:trHeight w:val="260"/>
        </w:trPr>
        <w:tc>
          <w:tcPr>
            <w:tcW w:w="3160" w:type="dxa"/>
            <w:vMerge/>
            <w:shd w:val="clear" w:color="auto" w:fill="F7CAAC" w:themeFill="accent2" w:themeFillTint="66"/>
          </w:tcPr>
          <w:p w:rsidR="00C1352C" w:rsidRPr="00DD61EB" w:rsidRDefault="00C1352C" w:rsidP="00243BA4">
            <w:pPr>
              <w:spacing w:line="276" w:lineRule="auto"/>
              <w:rPr>
                <w:rFonts w:ascii="Times New Roman" w:hAnsi="Times New Roman" w:cs="Times New Roman"/>
                <w:b/>
              </w:rPr>
            </w:pPr>
          </w:p>
        </w:tc>
        <w:tc>
          <w:tcPr>
            <w:tcW w:w="1520" w:type="dxa"/>
          </w:tcPr>
          <w:p w:rsidR="00C1352C" w:rsidRPr="00DD61EB" w:rsidRDefault="00C1352C" w:rsidP="00243BA4">
            <w:pPr>
              <w:spacing w:line="276" w:lineRule="auto"/>
              <w:jc w:val="both"/>
              <w:rPr>
                <w:rFonts w:ascii="Times New Roman" w:hAnsi="Times New Roman" w:cs="Times New Roman"/>
                <w:b/>
              </w:rPr>
            </w:pPr>
          </w:p>
        </w:tc>
        <w:tc>
          <w:tcPr>
            <w:tcW w:w="1620" w:type="dxa"/>
          </w:tcPr>
          <w:p w:rsidR="00C1352C" w:rsidRPr="00DD61EB" w:rsidRDefault="00C1352C" w:rsidP="00243BA4">
            <w:pPr>
              <w:spacing w:line="276" w:lineRule="auto"/>
              <w:jc w:val="both"/>
              <w:rPr>
                <w:rFonts w:ascii="Times New Roman" w:hAnsi="Times New Roman" w:cs="Times New Roman"/>
                <w:b/>
              </w:rPr>
            </w:pPr>
          </w:p>
        </w:tc>
        <w:tc>
          <w:tcPr>
            <w:tcW w:w="1710" w:type="dxa"/>
          </w:tcPr>
          <w:p w:rsidR="00C1352C" w:rsidRPr="00DD61EB" w:rsidRDefault="00C1352C" w:rsidP="00243BA4">
            <w:pPr>
              <w:spacing w:line="276" w:lineRule="auto"/>
              <w:jc w:val="both"/>
              <w:rPr>
                <w:rFonts w:ascii="Times New Roman" w:hAnsi="Times New Roman" w:cs="Times New Roman"/>
                <w:b/>
              </w:rPr>
            </w:pPr>
          </w:p>
        </w:tc>
        <w:tc>
          <w:tcPr>
            <w:tcW w:w="1710" w:type="dxa"/>
          </w:tcPr>
          <w:p w:rsidR="00C1352C" w:rsidRPr="00DD61EB" w:rsidRDefault="00C1352C" w:rsidP="00243BA4">
            <w:pPr>
              <w:spacing w:line="276" w:lineRule="auto"/>
              <w:jc w:val="both"/>
              <w:rPr>
                <w:rFonts w:ascii="Times New Roman" w:hAnsi="Times New Roman" w:cs="Times New Roman"/>
                <w:b/>
              </w:rPr>
            </w:pPr>
          </w:p>
        </w:tc>
      </w:tr>
    </w:tbl>
    <w:p w:rsidR="00D94CDC" w:rsidRPr="00AB7FAA" w:rsidRDefault="00D94CDC" w:rsidP="00AB7FAA">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45"/>
        <w:gridCol w:w="1535"/>
        <w:gridCol w:w="1620"/>
        <w:gridCol w:w="1710"/>
        <w:gridCol w:w="1710"/>
      </w:tblGrid>
      <w:tr w:rsidR="00C1352C" w:rsidRPr="00DD61EB" w:rsidTr="00243BA4">
        <w:tc>
          <w:tcPr>
            <w:tcW w:w="9720" w:type="dxa"/>
            <w:gridSpan w:val="5"/>
            <w:shd w:val="clear" w:color="auto" w:fill="F7CAAC" w:themeFill="accent2" w:themeFillTint="66"/>
          </w:tcPr>
          <w:p w:rsidR="00C1352C" w:rsidRPr="00DD61EB" w:rsidRDefault="00C1352C" w:rsidP="00243BA4">
            <w:pPr>
              <w:ind w:left="1843" w:hanging="1843"/>
              <w:jc w:val="both"/>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 xml:space="preserve">Standardi V.6  </w:t>
            </w:r>
          </w:p>
          <w:p w:rsidR="00FB20ED" w:rsidRPr="00DD61EB" w:rsidRDefault="00FB20ED" w:rsidP="00237D71">
            <w:pPr>
              <w:jc w:val="both"/>
              <w:rPr>
                <w:rFonts w:ascii="Times New Roman" w:eastAsia="Times New Roman" w:hAnsi="Times New Roman" w:cs="Times New Roman"/>
                <w:b/>
                <w:bCs/>
                <w:lang w:val="sq-AL"/>
              </w:rPr>
            </w:pPr>
            <w:r w:rsidRPr="00FB20ED">
              <w:rPr>
                <w:rFonts w:ascii="Times New Roman" w:eastAsia="Times New Roman" w:hAnsi="Times New Roman" w:cs="Times New Roman"/>
                <w:b/>
                <w:bCs/>
                <w:lang w:val="sq-AL"/>
              </w:rPr>
              <w:t>Institucioni i arsimit të lartë ka procedura e njësi të posaçme për pritjen, orientimin, këshillimin e studentëve, menaxhimin e ankimimeve e problematikave, të cilat ushtrojnë veprimtarinë në mënyrë të përhershme e janë lehtësisht të arritshme nga studentët</w:t>
            </w:r>
            <w:r>
              <w:rPr>
                <w:rFonts w:ascii="Times New Roman" w:eastAsia="Times New Roman" w:hAnsi="Times New Roman" w:cs="Times New Roman"/>
                <w:b/>
                <w:bCs/>
                <w:lang w:val="sq-AL"/>
              </w:rPr>
              <w:t>.</w:t>
            </w:r>
          </w:p>
        </w:tc>
      </w:tr>
      <w:tr w:rsidR="00C1352C" w:rsidRPr="00DD61EB" w:rsidTr="00A03B42">
        <w:trPr>
          <w:trHeight w:val="377"/>
        </w:trPr>
        <w:tc>
          <w:tcPr>
            <w:tcW w:w="3145" w:type="dxa"/>
            <w:shd w:val="clear" w:color="auto" w:fill="C5E0B3" w:themeFill="accent6" w:themeFillTint="66"/>
          </w:tcPr>
          <w:p w:rsidR="00C1352C" w:rsidRPr="00DD61EB" w:rsidRDefault="00C1352C" w:rsidP="00243BA4">
            <w:pPr>
              <w:spacing w:line="276" w:lineRule="auto"/>
              <w:jc w:val="both"/>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Kriteret</w:t>
            </w:r>
          </w:p>
        </w:tc>
        <w:tc>
          <w:tcPr>
            <w:tcW w:w="6575" w:type="dxa"/>
            <w:gridSpan w:val="4"/>
            <w:shd w:val="clear" w:color="auto" w:fill="C5E0B3" w:themeFill="accent6" w:themeFillTint="66"/>
          </w:tcPr>
          <w:p w:rsidR="00C1352C" w:rsidRPr="00DD61EB" w:rsidRDefault="00C1352C" w:rsidP="002F7FBE">
            <w:pPr>
              <w:spacing w:line="276" w:lineRule="auto"/>
              <w:jc w:val="center"/>
              <w:rPr>
                <w:rFonts w:ascii="Times New Roman" w:eastAsia="Times New Roman" w:hAnsi="Times New Roman" w:cs="Times New Roman"/>
                <w:b/>
                <w:bCs/>
                <w:lang w:val="sq-AL"/>
              </w:rPr>
            </w:pPr>
            <w:r w:rsidRPr="00DD61EB">
              <w:rPr>
                <w:rFonts w:ascii="Times New Roman" w:eastAsia="Times New Roman" w:hAnsi="Times New Roman" w:cs="Times New Roman"/>
                <w:b/>
                <w:bCs/>
                <w:lang w:val="sq-AL"/>
              </w:rPr>
              <w:t xml:space="preserve">Vlerësimi </w:t>
            </w:r>
          </w:p>
        </w:tc>
      </w:tr>
      <w:tr w:rsidR="00237D71" w:rsidRPr="00DD61EB" w:rsidTr="00237D71">
        <w:tc>
          <w:tcPr>
            <w:tcW w:w="3145" w:type="dxa"/>
          </w:tcPr>
          <w:p w:rsidR="00237D71" w:rsidRPr="00CB67E8" w:rsidRDefault="00CB67E8" w:rsidP="00AB7FAA">
            <w:pPr>
              <w:spacing w:line="276" w:lineRule="auto"/>
              <w:rPr>
                <w:rFonts w:ascii="Times New Roman" w:hAnsi="Times New Roman" w:cs="Times New Roman"/>
                <w:sz w:val="20"/>
                <w:szCs w:val="20"/>
              </w:rPr>
            </w:pPr>
            <w:r w:rsidRPr="00CB67E8">
              <w:rPr>
                <w:rFonts w:ascii="Times New Roman" w:hAnsi="Times New Roman" w:cs="Times New Roman"/>
                <w:b/>
                <w:sz w:val="20"/>
                <w:szCs w:val="20"/>
              </w:rPr>
              <w:t>Kriteri 1.</w:t>
            </w:r>
            <w:r w:rsidRPr="00CB67E8">
              <w:rPr>
                <w:rFonts w:ascii="Times New Roman" w:hAnsi="Times New Roman" w:cs="Times New Roman"/>
                <w:sz w:val="20"/>
                <w:szCs w:val="20"/>
              </w:rPr>
              <w:t xml:space="preserve"> </w:t>
            </w:r>
            <w:r w:rsidR="00FB20ED" w:rsidRPr="00FB20ED">
              <w:rPr>
                <w:rFonts w:ascii="Times New Roman" w:hAnsi="Times New Roman" w:cs="Times New Roman"/>
                <w:sz w:val="20"/>
                <w:szCs w:val="20"/>
              </w:rPr>
              <w:t>Institucioni ka procedura e njësi të posaçme në shërbim të informimit e shërbimit të studentëve, në përputhje me parashikimet ligjore dhe aktet rregullatore të institucionit.</w:t>
            </w:r>
          </w:p>
        </w:tc>
        <w:tc>
          <w:tcPr>
            <w:tcW w:w="6575" w:type="dxa"/>
            <w:gridSpan w:val="4"/>
          </w:tcPr>
          <w:p w:rsidR="00237D71" w:rsidRPr="00DD61EB" w:rsidRDefault="00237D71" w:rsidP="00243BA4">
            <w:pPr>
              <w:spacing w:line="276" w:lineRule="auto"/>
              <w:jc w:val="both"/>
              <w:rPr>
                <w:rFonts w:ascii="Times New Roman" w:hAnsi="Times New Roman" w:cs="Times New Roman"/>
                <w:b/>
              </w:rPr>
            </w:pPr>
          </w:p>
        </w:tc>
      </w:tr>
      <w:tr w:rsidR="00237D71" w:rsidRPr="00DD61EB" w:rsidTr="00237D71">
        <w:tc>
          <w:tcPr>
            <w:tcW w:w="3145" w:type="dxa"/>
          </w:tcPr>
          <w:p w:rsidR="00237D71" w:rsidRPr="00CB67E8" w:rsidRDefault="00CB67E8" w:rsidP="00AB7FAA">
            <w:pPr>
              <w:spacing w:line="276" w:lineRule="auto"/>
              <w:rPr>
                <w:rFonts w:ascii="Times New Roman" w:hAnsi="Times New Roman" w:cs="Times New Roman"/>
                <w:sz w:val="20"/>
                <w:szCs w:val="20"/>
              </w:rPr>
            </w:pPr>
            <w:r w:rsidRPr="00CB67E8">
              <w:rPr>
                <w:rFonts w:ascii="Times New Roman" w:hAnsi="Times New Roman" w:cs="Times New Roman"/>
                <w:b/>
                <w:sz w:val="20"/>
                <w:szCs w:val="20"/>
              </w:rPr>
              <w:t>Kriteri 2.</w:t>
            </w:r>
            <w:r w:rsidRPr="00CB67E8">
              <w:rPr>
                <w:rFonts w:ascii="Times New Roman" w:hAnsi="Times New Roman" w:cs="Times New Roman"/>
                <w:sz w:val="20"/>
                <w:szCs w:val="20"/>
              </w:rPr>
              <w:t xml:space="preserve"> </w:t>
            </w:r>
            <w:r w:rsidR="00FB20ED" w:rsidRPr="00FB20ED">
              <w:rPr>
                <w:rFonts w:ascii="Times New Roman" w:hAnsi="Times New Roman" w:cs="Times New Roman"/>
                <w:sz w:val="20"/>
                <w:szCs w:val="20"/>
                <w:lang w:val="sq-AL"/>
              </w:rPr>
              <w:t>Institucioni ka ngritur dhe ka bërë funksional një sistem të posaçëm për informimin, këshillimin, ndjekjen e përparimit të studentëve dhe asistimin e tyre për çështje që kanë të bëjnë me procesin mësimor dhe programin e studimit.</w:t>
            </w:r>
          </w:p>
        </w:tc>
        <w:tc>
          <w:tcPr>
            <w:tcW w:w="6575" w:type="dxa"/>
            <w:gridSpan w:val="4"/>
          </w:tcPr>
          <w:p w:rsidR="00237D71" w:rsidRPr="00DD61EB" w:rsidRDefault="00237D71" w:rsidP="00243BA4">
            <w:pPr>
              <w:spacing w:line="276" w:lineRule="auto"/>
              <w:jc w:val="both"/>
              <w:rPr>
                <w:rFonts w:ascii="Times New Roman" w:hAnsi="Times New Roman" w:cs="Times New Roman"/>
                <w:b/>
              </w:rPr>
            </w:pPr>
          </w:p>
        </w:tc>
      </w:tr>
      <w:tr w:rsidR="00237D71" w:rsidRPr="00DD61EB" w:rsidTr="00237D71">
        <w:tc>
          <w:tcPr>
            <w:tcW w:w="3145" w:type="dxa"/>
          </w:tcPr>
          <w:p w:rsidR="00237D71" w:rsidRPr="00CB67E8" w:rsidRDefault="00CB67E8" w:rsidP="00AB7FAA">
            <w:pPr>
              <w:spacing w:line="276" w:lineRule="auto"/>
              <w:rPr>
                <w:rFonts w:ascii="Times New Roman" w:hAnsi="Times New Roman" w:cs="Times New Roman"/>
                <w:sz w:val="20"/>
                <w:szCs w:val="20"/>
              </w:rPr>
            </w:pPr>
            <w:r w:rsidRPr="00CB67E8">
              <w:rPr>
                <w:rFonts w:ascii="Times New Roman" w:hAnsi="Times New Roman" w:cs="Times New Roman"/>
                <w:b/>
                <w:sz w:val="20"/>
                <w:szCs w:val="20"/>
              </w:rPr>
              <w:t>Kriteri 3.</w:t>
            </w:r>
            <w:r w:rsidRPr="00CB67E8">
              <w:rPr>
                <w:rFonts w:ascii="Times New Roman" w:hAnsi="Times New Roman" w:cs="Times New Roman"/>
                <w:sz w:val="20"/>
                <w:szCs w:val="20"/>
              </w:rPr>
              <w:t xml:space="preserve"> </w:t>
            </w:r>
            <w:r w:rsidR="00FB20ED" w:rsidRPr="00FB20ED">
              <w:rPr>
                <w:rFonts w:ascii="Times New Roman" w:hAnsi="Times New Roman" w:cs="Times New Roman"/>
                <w:sz w:val="20"/>
                <w:szCs w:val="20"/>
                <w:lang w:val="sq-AL"/>
              </w:rPr>
              <w:t>Institucioni u ofron studentëve shërbimin e këshillimit të karrierës. Zyra/njësia për këshillimin e karrierës mirëpret studentët në mënyrë të vazhduar dhe periodike, duke ofruar informacion dhe orientim të posaçëm, në lidhje me kompletimin e procesit mësimor, zgjedhjen dhe orientimin për praktikën profesionale në institucione të tjera dhe orientimin në tregun e punës.</w:t>
            </w:r>
          </w:p>
        </w:tc>
        <w:tc>
          <w:tcPr>
            <w:tcW w:w="6575" w:type="dxa"/>
            <w:gridSpan w:val="4"/>
          </w:tcPr>
          <w:p w:rsidR="00237D71" w:rsidRPr="00DD61EB" w:rsidRDefault="00237D71" w:rsidP="00243BA4">
            <w:pPr>
              <w:spacing w:line="276" w:lineRule="auto"/>
              <w:jc w:val="both"/>
              <w:rPr>
                <w:rFonts w:ascii="Times New Roman" w:hAnsi="Times New Roman" w:cs="Times New Roman"/>
                <w:b/>
              </w:rPr>
            </w:pPr>
          </w:p>
        </w:tc>
      </w:tr>
      <w:tr w:rsidR="00237D71" w:rsidRPr="00DD61EB" w:rsidTr="00237D71">
        <w:tc>
          <w:tcPr>
            <w:tcW w:w="3145" w:type="dxa"/>
          </w:tcPr>
          <w:p w:rsidR="00237D71" w:rsidRPr="00CB67E8" w:rsidRDefault="00CB67E8" w:rsidP="00AB7FAA">
            <w:pPr>
              <w:spacing w:line="276" w:lineRule="auto"/>
              <w:rPr>
                <w:rFonts w:ascii="Times New Roman" w:hAnsi="Times New Roman" w:cs="Times New Roman"/>
                <w:sz w:val="20"/>
                <w:szCs w:val="20"/>
              </w:rPr>
            </w:pPr>
            <w:r w:rsidRPr="00CB67E8">
              <w:rPr>
                <w:rFonts w:ascii="Times New Roman" w:hAnsi="Times New Roman" w:cs="Times New Roman"/>
                <w:b/>
                <w:sz w:val="20"/>
                <w:szCs w:val="20"/>
              </w:rPr>
              <w:t>Kriteri 4.</w:t>
            </w:r>
            <w:r w:rsidRPr="00CB67E8">
              <w:rPr>
                <w:rFonts w:ascii="Times New Roman" w:hAnsi="Times New Roman" w:cs="Times New Roman"/>
                <w:sz w:val="20"/>
                <w:szCs w:val="20"/>
              </w:rPr>
              <w:t xml:space="preserve"> </w:t>
            </w:r>
            <w:r w:rsidR="00FB20ED" w:rsidRPr="00FB20ED">
              <w:rPr>
                <w:rFonts w:ascii="Times New Roman" w:hAnsi="Times New Roman" w:cs="Times New Roman"/>
                <w:sz w:val="20"/>
                <w:szCs w:val="20"/>
                <w:lang w:val="sq-AL"/>
              </w:rPr>
              <w:t>Zyra/njësia e karrierës ndjek studentët pas diplomimit, mbledh, përpunon e mban të dhëna mbi shkallën dhe cilësinë e punësimit të studentëve të programit të studimit dhe ua vë ato në dispozicion studentëve dhe organeve e autoriteteve drejtuese përkatëse</w:t>
            </w:r>
            <w:r w:rsidR="00FB20ED">
              <w:rPr>
                <w:rFonts w:ascii="Times New Roman" w:hAnsi="Times New Roman" w:cs="Times New Roman"/>
                <w:sz w:val="20"/>
                <w:szCs w:val="20"/>
                <w:lang w:val="sq-AL"/>
              </w:rPr>
              <w:t>.</w:t>
            </w:r>
          </w:p>
        </w:tc>
        <w:tc>
          <w:tcPr>
            <w:tcW w:w="6575" w:type="dxa"/>
            <w:gridSpan w:val="4"/>
          </w:tcPr>
          <w:p w:rsidR="00237D71" w:rsidRPr="00DD61EB" w:rsidRDefault="00237D71" w:rsidP="00243BA4">
            <w:pPr>
              <w:spacing w:line="276" w:lineRule="auto"/>
              <w:jc w:val="both"/>
              <w:rPr>
                <w:rFonts w:ascii="Times New Roman" w:hAnsi="Times New Roman" w:cs="Times New Roman"/>
                <w:b/>
              </w:rPr>
            </w:pPr>
          </w:p>
        </w:tc>
      </w:tr>
      <w:tr w:rsidR="00C1352C" w:rsidRPr="00DD61EB" w:rsidTr="00542147">
        <w:trPr>
          <w:trHeight w:val="315"/>
        </w:trPr>
        <w:tc>
          <w:tcPr>
            <w:tcW w:w="3145" w:type="dxa"/>
            <w:vMerge w:val="restart"/>
            <w:shd w:val="clear" w:color="auto" w:fill="F7CAAC" w:themeFill="accent2" w:themeFillTint="66"/>
          </w:tcPr>
          <w:p w:rsidR="00C1352C" w:rsidRPr="00DD61EB" w:rsidRDefault="00C1352C" w:rsidP="00243BA4">
            <w:pPr>
              <w:spacing w:line="276" w:lineRule="auto"/>
              <w:rPr>
                <w:rFonts w:ascii="Times New Roman" w:hAnsi="Times New Roman" w:cs="Times New Roman"/>
                <w:b/>
              </w:rPr>
            </w:pPr>
            <w:r w:rsidRPr="00DD61EB">
              <w:rPr>
                <w:rFonts w:ascii="Times New Roman" w:hAnsi="Times New Roman" w:cs="Times New Roman"/>
                <w:b/>
              </w:rPr>
              <w:t>Shkalla e përmbushjes së standardit</w:t>
            </w:r>
          </w:p>
        </w:tc>
        <w:tc>
          <w:tcPr>
            <w:tcW w:w="1535" w:type="dxa"/>
            <w:shd w:val="clear" w:color="auto" w:fill="FF00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Nuk përmbushet</w:t>
            </w:r>
          </w:p>
        </w:tc>
        <w:tc>
          <w:tcPr>
            <w:tcW w:w="1620" w:type="dxa"/>
            <w:shd w:val="clear" w:color="auto" w:fill="FF66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pjesërisht</w:t>
            </w:r>
          </w:p>
        </w:tc>
        <w:tc>
          <w:tcPr>
            <w:tcW w:w="1710" w:type="dxa"/>
            <w:shd w:val="clear" w:color="auto" w:fill="CCCC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krye</w:t>
            </w:r>
            <w:r w:rsidRPr="00DD61EB">
              <w:rPr>
                <w:rFonts w:ascii="Times New Roman" w:hAnsi="Times New Roman" w:cs="Times New Roman"/>
                <w:b/>
                <w:shd w:val="clear" w:color="auto" w:fill="CCCC00"/>
              </w:rPr>
              <w:t>s</w:t>
            </w:r>
            <w:r w:rsidRPr="00DD61EB">
              <w:rPr>
                <w:rFonts w:ascii="Times New Roman" w:hAnsi="Times New Roman" w:cs="Times New Roman"/>
                <w:b/>
              </w:rPr>
              <w:t>isht</w:t>
            </w:r>
          </w:p>
        </w:tc>
        <w:tc>
          <w:tcPr>
            <w:tcW w:w="1710" w:type="dxa"/>
            <w:shd w:val="clear" w:color="auto" w:fill="92D05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plotësisht</w:t>
            </w:r>
          </w:p>
        </w:tc>
      </w:tr>
      <w:tr w:rsidR="00C1352C" w:rsidRPr="00DD61EB" w:rsidTr="00542147">
        <w:trPr>
          <w:trHeight w:val="359"/>
        </w:trPr>
        <w:tc>
          <w:tcPr>
            <w:tcW w:w="3145" w:type="dxa"/>
            <w:vMerge/>
            <w:shd w:val="clear" w:color="auto" w:fill="F7CAAC" w:themeFill="accent2" w:themeFillTint="66"/>
          </w:tcPr>
          <w:p w:rsidR="00C1352C" w:rsidRPr="00DD61EB" w:rsidRDefault="00C1352C" w:rsidP="00243BA4">
            <w:pPr>
              <w:spacing w:line="276" w:lineRule="auto"/>
              <w:rPr>
                <w:rFonts w:ascii="Times New Roman" w:hAnsi="Times New Roman" w:cs="Times New Roman"/>
                <w:b/>
              </w:rPr>
            </w:pPr>
          </w:p>
        </w:tc>
        <w:tc>
          <w:tcPr>
            <w:tcW w:w="1535" w:type="dxa"/>
          </w:tcPr>
          <w:p w:rsidR="00C1352C" w:rsidRPr="00DD61EB" w:rsidRDefault="00C1352C" w:rsidP="00243BA4">
            <w:pPr>
              <w:spacing w:line="276" w:lineRule="auto"/>
              <w:jc w:val="both"/>
              <w:rPr>
                <w:rFonts w:ascii="Times New Roman" w:hAnsi="Times New Roman" w:cs="Times New Roman"/>
                <w:b/>
              </w:rPr>
            </w:pPr>
          </w:p>
        </w:tc>
        <w:tc>
          <w:tcPr>
            <w:tcW w:w="1620" w:type="dxa"/>
          </w:tcPr>
          <w:p w:rsidR="00C1352C" w:rsidRPr="00DD61EB" w:rsidRDefault="00C1352C" w:rsidP="00243BA4">
            <w:pPr>
              <w:spacing w:line="276" w:lineRule="auto"/>
              <w:jc w:val="both"/>
              <w:rPr>
                <w:rFonts w:ascii="Times New Roman" w:hAnsi="Times New Roman" w:cs="Times New Roman"/>
                <w:b/>
              </w:rPr>
            </w:pPr>
          </w:p>
        </w:tc>
        <w:tc>
          <w:tcPr>
            <w:tcW w:w="1710" w:type="dxa"/>
          </w:tcPr>
          <w:p w:rsidR="00C1352C" w:rsidRPr="00DD61EB" w:rsidRDefault="00C1352C" w:rsidP="00243BA4">
            <w:pPr>
              <w:spacing w:line="276" w:lineRule="auto"/>
              <w:jc w:val="both"/>
              <w:rPr>
                <w:rFonts w:ascii="Times New Roman" w:hAnsi="Times New Roman" w:cs="Times New Roman"/>
                <w:b/>
              </w:rPr>
            </w:pPr>
          </w:p>
        </w:tc>
        <w:tc>
          <w:tcPr>
            <w:tcW w:w="1710" w:type="dxa"/>
          </w:tcPr>
          <w:p w:rsidR="00C1352C" w:rsidRPr="00DD61EB" w:rsidRDefault="00C1352C" w:rsidP="00243BA4">
            <w:pPr>
              <w:spacing w:line="276" w:lineRule="auto"/>
              <w:jc w:val="both"/>
              <w:rPr>
                <w:rFonts w:ascii="Times New Roman" w:hAnsi="Times New Roman" w:cs="Times New Roman"/>
                <w:b/>
              </w:rPr>
            </w:pPr>
          </w:p>
        </w:tc>
      </w:tr>
    </w:tbl>
    <w:p w:rsidR="00FD7FDC" w:rsidRPr="00DD61EB" w:rsidRDefault="00FD7FDC" w:rsidP="00DE0A79">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50"/>
        <w:gridCol w:w="1530"/>
        <w:gridCol w:w="1620"/>
        <w:gridCol w:w="1710"/>
        <w:gridCol w:w="1710"/>
      </w:tblGrid>
      <w:tr w:rsidR="00C1352C" w:rsidRPr="00DD61EB" w:rsidTr="006B72EA">
        <w:trPr>
          <w:trHeight w:val="315"/>
        </w:trPr>
        <w:tc>
          <w:tcPr>
            <w:tcW w:w="3150" w:type="dxa"/>
            <w:vMerge w:val="restart"/>
          </w:tcPr>
          <w:p w:rsidR="00C1352C" w:rsidRPr="00DD61EB" w:rsidRDefault="00C1352C" w:rsidP="00243BA4">
            <w:pPr>
              <w:spacing w:line="276" w:lineRule="auto"/>
              <w:rPr>
                <w:rFonts w:ascii="Times New Roman" w:hAnsi="Times New Roman" w:cs="Times New Roman"/>
                <w:b/>
              </w:rPr>
            </w:pPr>
            <w:r w:rsidRPr="00DD61EB">
              <w:rPr>
                <w:rFonts w:ascii="Times New Roman" w:hAnsi="Times New Roman" w:cs="Times New Roman"/>
                <w:b/>
              </w:rPr>
              <w:t>Shkalla e përmbushjes së standardeve të fushës V</w:t>
            </w:r>
          </w:p>
        </w:tc>
        <w:tc>
          <w:tcPr>
            <w:tcW w:w="1530" w:type="dxa"/>
            <w:shd w:val="clear" w:color="auto" w:fill="FF00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Nuk përmbushet</w:t>
            </w:r>
          </w:p>
        </w:tc>
        <w:tc>
          <w:tcPr>
            <w:tcW w:w="1620" w:type="dxa"/>
            <w:shd w:val="clear" w:color="auto" w:fill="FF66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pjesërisht</w:t>
            </w:r>
          </w:p>
        </w:tc>
        <w:tc>
          <w:tcPr>
            <w:tcW w:w="1710" w:type="dxa"/>
            <w:shd w:val="clear" w:color="auto" w:fill="CCCC0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kryesisht</w:t>
            </w:r>
          </w:p>
        </w:tc>
        <w:tc>
          <w:tcPr>
            <w:tcW w:w="1710" w:type="dxa"/>
            <w:shd w:val="clear" w:color="auto" w:fill="92D050"/>
          </w:tcPr>
          <w:p w:rsidR="00C1352C" w:rsidRPr="00DD61EB" w:rsidRDefault="00C1352C" w:rsidP="00243BA4">
            <w:pPr>
              <w:spacing w:line="276" w:lineRule="auto"/>
              <w:jc w:val="both"/>
              <w:rPr>
                <w:rFonts w:ascii="Times New Roman" w:hAnsi="Times New Roman" w:cs="Times New Roman"/>
                <w:b/>
              </w:rPr>
            </w:pPr>
            <w:r w:rsidRPr="00DD61EB">
              <w:rPr>
                <w:rFonts w:ascii="Times New Roman" w:hAnsi="Times New Roman" w:cs="Times New Roman"/>
                <w:b/>
              </w:rPr>
              <w:t>Përmbushet plotësisht</w:t>
            </w:r>
          </w:p>
        </w:tc>
      </w:tr>
      <w:tr w:rsidR="00C1352C" w:rsidRPr="00DD61EB" w:rsidTr="00AB7FAA">
        <w:trPr>
          <w:trHeight w:val="368"/>
        </w:trPr>
        <w:tc>
          <w:tcPr>
            <w:tcW w:w="3150" w:type="dxa"/>
            <w:vMerge/>
          </w:tcPr>
          <w:p w:rsidR="00C1352C" w:rsidRPr="00DD61EB" w:rsidRDefault="00C1352C" w:rsidP="00243BA4">
            <w:pPr>
              <w:spacing w:line="276" w:lineRule="auto"/>
              <w:rPr>
                <w:rFonts w:ascii="Times New Roman" w:hAnsi="Times New Roman" w:cs="Times New Roman"/>
                <w:b/>
              </w:rPr>
            </w:pPr>
          </w:p>
        </w:tc>
        <w:tc>
          <w:tcPr>
            <w:tcW w:w="1530" w:type="dxa"/>
          </w:tcPr>
          <w:p w:rsidR="00C1352C" w:rsidRPr="00DD61EB" w:rsidRDefault="00C1352C" w:rsidP="00243BA4">
            <w:pPr>
              <w:spacing w:line="276" w:lineRule="auto"/>
              <w:jc w:val="both"/>
              <w:rPr>
                <w:rFonts w:ascii="Times New Roman" w:hAnsi="Times New Roman" w:cs="Times New Roman"/>
                <w:b/>
              </w:rPr>
            </w:pPr>
          </w:p>
        </w:tc>
        <w:tc>
          <w:tcPr>
            <w:tcW w:w="1620" w:type="dxa"/>
          </w:tcPr>
          <w:p w:rsidR="00C1352C" w:rsidRPr="00DD61EB" w:rsidRDefault="00C1352C" w:rsidP="00243BA4">
            <w:pPr>
              <w:spacing w:line="276" w:lineRule="auto"/>
              <w:jc w:val="both"/>
              <w:rPr>
                <w:rFonts w:ascii="Times New Roman" w:hAnsi="Times New Roman" w:cs="Times New Roman"/>
                <w:b/>
              </w:rPr>
            </w:pPr>
          </w:p>
        </w:tc>
        <w:tc>
          <w:tcPr>
            <w:tcW w:w="1710" w:type="dxa"/>
          </w:tcPr>
          <w:p w:rsidR="00C1352C" w:rsidRPr="00DD61EB" w:rsidRDefault="00C1352C" w:rsidP="00243BA4">
            <w:pPr>
              <w:spacing w:line="276" w:lineRule="auto"/>
              <w:jc w:val="both"/>
              <w:rPr>
                <w:rFonts w:ascii="Times New Roman" w:hAnsi="Times New Roman" w:cs="Times New Roman"/>
                <w:b/>
              </w:rPr>
            </w:pPr>
          </w:p>
        </w:tc>
        <w:tc>
          <w:tcPr>
            <w:tcW w:w="1710" w:type="dxa"/>
          </w:tcPr>
          <w:p w:rsidR="00C1352C" w:rsidRPr="00DD61EB" w:rsidRDefault="00C1352C" w:rsidP="00243BA4">
            <w:pPr>
              <w:spacing w:line="276" w:lineRule="auto"/>
              <w:jc w:val="both"/>
              <w:rPr>
                <w:rFonts w:ascii="Times New Roman" w:hAnsi="Times New Roman" w:cs="Times New Roman"/>
                <w:b/>
              </w:rPr>
            </w:pPr>
          </w:p>
        </w:tc>
      </w:tr>
    </w:tbl>
    <w:p w:rsidR="00C1352C" w:rsidRDefault="00C1352C" w:rsidP="00C1352C">
      <w:pPr>
        <w:pStyle w:val="ListParagraph"/>
        <w:spacing w:line="276" w:lineRule="auto"/>
        <w:ind w:left="1350"/>
        <w:jc w:val="both"/>
        <w:rPr>
          <w:rFonts w:ascii="Times New Roman" w:hAnsi="Times New Roman" w:cs="Times New Roman"/>
          <w:b/>
          <w:sz w:val="28"/>
          <w:szCs w:val="28"/>
        </w:rPr>
      </w:pPr>
    </w:p>
    <w:p w:rsidR="00C1352C" w:rsidRDefault="00C1352C" w:rsidP="00C1352C">
      <w:pPr>
        <w:rPr>
          <w:rFonts w:ascii="Times New Roman" w:hAnsi="Times New Roman" w:cs="Times New Roman"/>
          <w:b/>
          <w:sz w:val="28"/>
          <w:szCs w:val="28"/>
        </w:rPr>
      </w:pPr>
    </w:p>
    <w:p w:rsidR="00683872" w:rsidRDefault="00683872" w:rsidP="00C1352C">
      <w:pPr>
        <w:rPr>
          <w:rFonts w:ascii="Times New Roman" w:hAnsi="Times New Roman" w:cs="Times New Roman"/>
          <w:b/>
          <w:sz w:val="28"/>
          <w:szCs w:val="28"/>
        </w:rPr>
      </w:pPr>
    </w:p>
    <w:p w:rsidR="00C1352C" w:rsidRPr="002C0F5B" w:rsidRDefault="002C0F5B" w:rsidP="002C0F5B">
      <w:pPr>
        <w:ind w:left="90"/>
        <w:jc w:val="both"/>
        <w:rPr>
          <w:rFonts w:ascii="Times New Roman" w:eastAsia="?????? Pro W3" w:hAnsi="Times New Roman" w:cs="Times New Roman"/>
          <w:b/>
          <w:sz w:val="24"/>
          <w:szCs w:val="24"/>
          <w:lang w:val="sq-AL"/>
        </w:rPr>
      </w:pPr>
      <w:r>
        <w:rPr>
          <w:rFonts w:ascii="Times New Roman" w:eastAsia="?????? Pro W3" w:hAnsi="Times New Roman" w:cs="Times New Roman"/>
          <w:b/>
          <w:sz w:val="24"/>
          <w:szCs w:val="24"/>
          <w:lang w:val="sq-AL"/>
        </w:rPr>
        <w:t xml:space="preserve">VI. </w:t>
      </w:r>
      <w:r w:rsidR="0013376E" w:rsidRPr="0013376E">
        <w:rPr>
          <w:rFonts w:ascii="Times New Roman" w:eastAsia="?????? Pro W3" w:hAnsi="Times New Roman" w:cs="Times New Roman"/>
          <w:b/>
          <w:bCs/>
          <w:sz w:val="24"/>
          <w:szCs w:val="24"/>
          <w:lang w:val="sq-AL"/>
        </w:rPr>
        <w:t>S</w:t>
      </w:r>
      <w:r w:rsidR="005719D8">
        <w:rPr>
          <w:rFonts w:ascii="Times New Roman" w:eastAsia="?????? Pro W3" w:hAnsi="Times New Roman" w:cs="Times New Roman"/>
          <w:b/>
          <w:bCs/>
          <w:sz w:val="24"/>
          <w:szCs w:val="24"/>
          <w:lang w:val="sq-AL"/>
        </w:rPr>
        <w:t>IGURIMI I CILËSISË SË PROGRAMIT</w:t>
      </w:r>
      <w:r w:rsidR="0013376E" w:rsidRPr="0013376E">
        <w:rPr>
          <w:rFonts w:ascii="Times New Roman" w:eastAsia="?????? Pro W3" w:hAnsi="Times New Roman" w:cs="Times New Roman"/>
          <w:b/>
          <w:bCs/>
          <w:sz w:val="24"/>
          <w:szCs w:val="24"/>
          <w:lang w:val="sq-AL"/>
        </w:rPr>
        <w:t xml:space="preserve"> TË STUDIMIT</w:t>
      </w:r>
    </w:p>
    <w:tbl>
      <w:tblPr>
        <w:tblStyle w:val="TableGrid"/>
        <w:tblW w:w="9720" w:type="dxa"/>
        <w:tblInd w:w="-185" w:type="dxa"/>
        <w:tblLook w:val="04A0" w:firstRow="1" w:lastRow="0" w:firstColumn="1" w:lastColumn="0" w:noHBand="0" w:noVBand="1"/>
      </w:tblPr>
      <w:tblGrid>
        <w:gridCol w:w="3106"/>
        <w:gridCol w:w="1574"/>
        <w:gridCol w:w="1620"/>
        <w:gridCol w:w="1662"/>
        <w:gridCol w:w="1758"/>
      </w:tblGrid>
      <w:tr w:rsidR="00C1352C" w:rsidRPr="00A8276A" w:rsidTr="009E4EA0">
        <w:tc>
          <w:tcPr>
            <w:tcW w:w="9720" w:type="dxa"/>
            <w:gridSpan w:val="5"/>
            <w:shd w:val="clear" w:color="auto" w:fill="F7CAAC" w:themeFill="accent2" w:themeFillTint="66"/>
          </w:tcPr>
          <w:p w:rsidR="00C1352C" w:rsidRPr="00A8276A" w:rsidRDefault="00C1352C" w:rsidP="00243BA4">
            <w:pPr>
              <w:spacing w:line="276" w:lineRule="auto"/>
              <w:jc w:val="both"/>
              <w:rPr>
                <w:rFonts w:ascii="Times New Roman" w:eastAsia="Times New Roman" w:hAnsi="Times New Roman" w:cs="Times New Roman"/>
                <w:b/>
                <w:lang w:val="sq-AL"/>
              </w:rPr>
            </w:pPr>
            <w:r w:rsidRPr="00A8276A">
              <w:rPr>
                <w:rFonts w:ascii="Times New Roman" w:eastAsia="Times New Roman" w:hAnsi="Times New Roman" w:cs="Times New Roman"/>
                <w:b/>
                <w:lang w:val="sq-AL"/>
              </w:rPr>
              <w:t>Standardi VI.1</w:t>
            </w:r>
          </w:p>
          <w:p w:rsidR="00C1352C" w:rsidRPr="00A8276A" w:rsidRDefault="00A74DB9" w:rsidP="00243BA4">
            <w:pPr>
              <w:spacing w:line="276" w:lineRule="auto"/>
              <w:jc w:val="both"/>
              <w:rPr>
                <w:rFonts w:ascii="Times New Roman" w:eastAsia="Times New Roman" w:hAnsi="Times New Roman" w:cs="Times New Roman"/>
                <w:b/>
                <w:bCs/>
                <w:lang w:val="sq-AL"/>
              </w:rPr>
            </w:pPr>
            <w:r w:rsidRPr="00A74DB9">
              <w:rPr>
                <w:rFonts w:ascii="Times New Roman" w:eastAsia="Times New Roman" w:hAnsi="Times New Roman" w:cs="Times New Roman"/>
                <w:b/>
                <w:bCs/>
                <w:lang w:val="sq-AL"/>
              </w:rPr>
              <w:t>Institucioni i arsimit të lartë ndjek një politikë të qartë për garantimin dhe promovimin e cilësisë së mësimdhënies dhe harton udhëzues të posaçëm të zhvillimit të metodave dhe monitorimit</w:t>
            </w:r>
            <w:r>
              <w:rPr>
                <w:rFonts w:ascii="Times New Roman" w:eastAsia="Times New Roman" w:hAnsi="Times New Roman" w:cs="Times New Roman"/>
                <w:b/>
                <w:bCs/>
                <w:lang w:val="sq-AL"/>
              </w:rPr>
              <w:t>.</w:t>
            </w:r>
          </w:p>
        </w:tc>
      </w:tr>
      <w:tr w:rsidR="00C1352C" w:rsidRPr="00A8276A" w:rsidTr="00A8276A">
        <w:trPr>
          <w:trHeight w:val="368"/>
        </w:trPr>
        <w:tc>
          <w:tcPr>
            <w:tcW w:w="3106" w:type="dxa"/>
            <w:shd w:val="clear" w:color="auto" w:fill="C5E0B3" w:themeFill="accent6" w:themeFillTint="66"/>
          </w:tcPr>
          <w:p w:rsidR="00C1352C" w:rsidRPr="00A8276A" w:rsidRDefault="00C1352C" w:rsidP="00243BA4">
            <w:pPr>
              <w:spacing w:line="276" w:lineRule="auto"/>
              <w:jc w:val="both"/>
              <w:rPr>
                <w:rFonts w:ascii="Times New Roman" w:eastAsia="Times New Roman" w:hAnsi="Times New Roman" w:cs="Times New Roman"/>
                <w:b/>
                <w:bCs/>
                <w:lang w:val="sq-AL"/>
              </w:rPr>
            </w:pPr>
            <w:r w:rsidRPr="00A8276A">
              <w:rPr>
                <w:rFonts w:ascii="Times New Roman" w:eastAsia="Times New Roman" w:hAnsi="Times New Roman" w:cs="Times New Roman"/>
                <w:b/>
                <w:bCs/>
                <w:lang w:val="sq-AL"/>
              </w:rPr>
              <w:t>Kriteret</w:t>
            </w:r>
          </w:p>
        </w:tc>
        <w:tc>
          <w:tcPr>
            <w:tcW w:w="6614" w:type="dxa"/>
            <w:gridSpan w:val="4"/>
            <w:shd w:val="clear" w:color="auto" w:fill="C5E0B3" w:themeFill="accent6" w:themeFillTint="66"/>
          </w:tcPr>
          <w:p w:rsidR="00C1352C" w:rsidRPr="00A8276A" w:rsidRDefault="00C1352C" w:rsidP="002F7FBE">
            <w:pPr>
              <w:spacing w:line="276" w:lineRule="auto"/>
              <w:jc w:val="center"/>
              <w:rPr>
                <w:rFonts w:ascii="Times New Roman" w:eastAsia="Times New Roman" w:hAnsi="Times New Roman" w:cs="Times New Roman"/>
                <w:b/>
                <w:bCs/>
                <w:lang w:val="sq-AL"/>
              </w:rPr>
            </w:pPr>
            <w:r w:rsidRPr="00A8276A">
              <w:rPr>
                <w:rFonts w:ascii="Times New Roman" w:eastAsia="Times New Roman" w:hAnsi="Times New Roman" w:cs="Times New Roman"/>
                <w:b/>
                <w:bCs/>
                <w:lang w:val="sq-AL"/>
              </w:rPr>
              <w:t xml:space="preserve">Vlerësimi </w:t>
            </w:r>
          </w:p>
        </w:tc>
      </w:tr>
      <w:tr w:rsidR="00DE0A79" w:rsidRPr="00A8276A" w:rsidTr="00A8276A">
        <w:tc>
          <w:tcPr>
            <w:tcW w:w="3106" w:type="dxa"/>
          </w:tcPr>
          <w:p w:rsidR="00DE0A79" w:rsidRPr="005719D8" w:rsidRDefault="005719D8" w:rsidP="00AB7FAA">
            <w:pPr>
              <w:spacing w:line="276" w:lineRule="auto"/>
              <w:rPr>
                <w:rFonts w:ascii="Times New Roman" w:hAnsi="Times New Roman" w:cs="Times New Roman"/>
                <w:sz w:val="20"/>
                <w:szCs w:val="20"/>
              </w:rPr>
            </w:pPr>
            <w:r w:rsidRPr="005719D8">
              <w:rPr>
                <w:rFonts w:ascii="Times New Roman" w:hAnsi="Times New Roman" w:cs="Times New Roman"/>
                <w:b/>
                <w:sz w:val="20"/>
                <w:szCs w:val="20"/>
              </w:rPr>
              <w:t>Kriteri 1.</w:t>
            </w:r>
            <w:r w:rsidRPr="005719D8">
              <w:rPr>
                <w:rFonts w:ascii="Times New Roman" w:hAnsi="Times New Roman" w:cs="Times New Roman"/>
                <w:sz w:val="20"/>
                <w:szCs w:val="20"/>
              </w:rPr>
              <w:t xml:space="preserve"> </w:t>
            </w:r>
            <w:r w:rsidR="00A74DB9" w:rsidRPr="00A74DB9">
              <w:rPr>
                <w:rFonts w:ascii="Times New Roman" w:hAnsi="Times New Roman" w:cs="Times New Roman"/>
                <w:sz w:val="20"/>
                <w:szCs w:val="20"/>
                <w:lang w:val="sq-AL"/>
              </w:rPr>
              <w:t>Institucioni harton udhëzues në nivel institucional, për zhvillimin dhe përdorimin e metodave të ndryshme dhe inovative të mësimdhënies, në bazë të fushës së studimeve, lëndëve/moduleve.</w:t>
            </w:r>
          </w:p>
        </w:tc>
        <w:tc>
          <w:tcPr>
            <w:tcW w:w="6614"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A8276A">
        <w:tc>
          <w:tcPr>
            <w:tcW w:w="3106" w:type="dxa"/>
          </w:tcPr>
          <w:p w:rsidR="00DE0A79" w:rsidRPr="005719D8" w:rsidRDefault="005719D8" w:rsidP="00AB7FAA">
            <w:pPr>
              <w:spacing w:line="276" w:lineRule="auto"/>
              <w:rPr>
                <w:rFonts w:ascii="Times New Roman" w:hAnsi="Times New Roman" w:cs="Times New Roman"/>
                <w:sz w:val="20"/>
                <w:szCs w:val="20"/>
              </w:rPr>
            </w:pPr>
            <w:r w:rsidRPr="005719D8">
              <w:rPr>
                <w:rFonts w:ascii="Times New Roman" w:hAnsi="Times New Roman" w:cs="Times New Roman"/>
                <w:b/>
                <w:sz w:val="20"/>
                <w:szCs w:val="20"/>
              </w:rPr>
              <w:t>Kriteri 2.</w:t>
            </w:r>
            <w:r w:rsidRPr="005719D8">
              <w:rPr>
                <w:rFonts w:ascii="Times New Roman" w:hAnsi="Times New Roman" w:cs="Times New Roman"/>
                <w:sz w:val="20"/>
                <w:szCs w:val="20"/>
              </w:rPr>
              <w:t xml:space="preserve"> </w:t>
            </w:r>
            <w:r w:rsidR="00A74DB9" w:rsidRPr="00A74DB9">
              <w:rPr>
                <w:rFonts w:ascii="Times New Roman" w:hAnsi="Times New Roman" w:cs="Times New Roman"/>
                <w:sz w:val="20"/>
                <w:szCs w:val="20"/>
                <w:lang w:val="sq-AL"/>
              </w:rPr>
              <w:t>Strukturat përgjegjëse zhvillojnë mekanizma të monitorimit dhe vlerësojnë në mënyrë periodike, aftësitë mësimdhënëse dhe inovative të personelit akademik dhe ndihmësakademik.</w:t>
            </w:r>
          </w:p>
        </w:tc>
        <w:tc>
          <w:tcPr>
            <w:tcW w:w="6614"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A8276A">
        <w:tc>
          <w:tcPr>
            <w:tcW w:w="3106" w:type="dxa"/>
          </w:tcPr>
          <w:p w:rsidR="00DE0A79" w:rsidRPr="005719D8" w:rsidRDefault="005719D8" w:rsidP="00AB7FAA">
            <w:pPr>
              <w:spacing w:line="276" w:lineRule="auto"/>
              <w:rPr>
                <w:rFonts w:ascii="Times New Roman" w:hAnsi="Times New Roman" w:cs="Times New Roman"/>
                <w:sz w:val="20"/>
                <w:szCs w:val="20"/>
              </w:rPr>
            </w:pPr>
            <w:r w:rsidRPr="005719D8">
              <w:rPr>
                <w:rFonts w:ascii="Times New Roman" w:hAnsi="Times New Roman" w:cs="Times New Roman"/>
                <w:b/>
                <w:sz w:val="20"/>
                <w:szCs w:val="20"/>
              </w:rPr>
              <w:t>Kriteri 3.</w:t>
            </w:r>
            <w:r w:rsidRPr="005719D8">
              <w:rPr>
                <w:rFonts w:ascii="Times New Roman" w:hAnsi="Times New Roman" w:cs="Times New Roman"/>
                <w:sz w:val="20"/>
                <w:szCs w:val="20"/>
              </w:rPr>
              <w:t xml:space="preserve"> </w:t>
            </w:r>
            <w:r w:rsidR="00A74DB9" w:rsidRPr="00A74DB9">
              <w:rPr>
                <w:rFonts w:ascii="Times New Roman" w:hAnsi="Times New Roman" w:cs="Times New Roman"/>
                <w:sz w:val="20"/>
                <w:szCs w:val="20"/>
                <w:lang w:val="sq-AL"/>
              </w:rPr>
              <w:t>Institucioni garanton përfshirjen e studentëve në vlerësimin periodik të formave e metodave të mësimdhënies, të vlerësimit të dijeve, përfshirë mundësinë e trajtimit të ankimimeve.</w:t>
            </w:r>
          </w:p>
        </w:tc>
        <w:tc>
          <w:tcPr>
            <w:tcW w:w="6614"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A8276A">
        <w:tc>
          <w:tcPr>
            <w:tcW w:w="3106" w:type="dxa"/>
          </w:tcPr>
          <w:p w:rsidR="00DE0A79" w:rsidRPr="005719D8" w:rsidRDefault="005719D8" w:rsidP="00AB7FAA">
            <w:pPr>
              <w:spacing w:line="276" w:lineRule="auto"/>
              <w:rPr>
                <w:rFonts w:ascii="Times New Roman" w:hAnsi="Times New Roman" w:cs="Times New Roman"/>
                <w:sz w:val="20"/>
                <w:szCs w:val="20"/>
              </w:rPr>
            </w:pPr>
            <w:r w:rsidRPr="005719D8">
              <w:rPr>
                <w:rFonts w:ascii="Times New Roman" w:hAnsi="Times New Roman" w:cs="Times New Roman"/>
                <w:b/>
                <w:sz w:val="20"/>
                <w:szCs w:val="20"/>
              </w:rPr>
              <w:t>Kriteri 4.</w:t>
            </w:r>
            <w:r w:rsidRPr="005719D8">
              <w:rPr>
                <w:rFonts w:ascii="Times New Roman" w:hAnsi="Times New Roman" w:cs="Times New Roman"/>
                <w:sz w:val="20"/>
                <w:szCs w:val="20"/>
              </w:rPr>
              <w:t xml:space="preserve"> </w:t>
            </w:r>
            <w:r w:rsidR="00A74DB9" w:rsidRPr="00A74DB9">
              <w:rPr>
                <w:rFonts w:ascii="Times New Roman" w:hAnsi="Times New Roman" w:cs="Times New Roman"/>
                <w:sz w:val="20"/>
                <w:szCs w:val="20"/>
                <w:lang w:val="sq-AL"/>
              </w:rPr>
              <w:t>Strukturat përgjegjëse për monitorimin dhe sigurimin e cilësisë në mësimdhënie, bëjnë publike rezultatet e vlerësimit.</w:t>
            </w:r>
          </w:p>
        </w:tc>
        <w:tc>
          <w:tcPr>
            <w:tcW w:w="6614" w:type="dxa"/>
            <w:gridSpan w:val="4"/>
          </w:tcPr>
          <w:p w:rsidR="00DE0A79" w:rsidRPr="00A8276A" w:rsidRDefault="00DE0A79" w:rsidP="00243BA4">
            <w:pPr>
              <w:spacing w:line="276" w:lineRule="auto"/>
              <w:jc w:val="both"/>
              <w:rPr>
                <w:rFonts w:ascii="Times New Roman" w:hAnsi="Times New Roman" w:cs="Times New Roman"/>
                <w:b/>
              </w:rPr>
            </w:pPr>
          </w:p>
        </w:tc>
      </w:tr>
      <w:tr w:rsidR="005719D8" w:rsidRPr="00A8276A" w:rsidTr="00A8276A">
        <w:tc>
          <w:tcPr>
            <w:tcW w:w="3106" w:type="dxa"/>
          </w:tcPr>
          <w:p w:rsidR="005719D8" w:rsidRPr="005719D8" w:rsidRDefault="005719D8" w:rsidP="00AB7FAA">
            <w:pPr>
              <w:spacing w:line="276" w:lineRule="auto"/>
              <w:rPr>
                <w:rFonts w:ascii="Times New Roman" w:hAnsi="Times New Roman" w:cs="Times New Roman"/>
                <w:sz w:val="20"/>
                <w:szCs w:val="20"/>
              </w:rPr>
            </w:pPr>
            <w:r w:rsidRPr="005719D8">
              <w:rPr>
                <w:rFonts w:ascii="Times New Roman" w:hAnsi="Times New Roman" w:cs="Times New Roman"/>
                <w:b/>
                <w:sz w:val="20"/>
                <w:szCs w:val="20"/>
              </w:rPr>
              <w:t>Kriteri 5.</w:t>
            </w:r>
            <w:r w:rsidRPr="005719D8">
              <w:rPr>
                <w:rFonts w:ascii="Times New Roman" w:hAnsi="Times New Roman" w:cs="Times New Roman"/>
                <w:sz w:val="20"/>
                <w:szCs w:val="20"/>
              </w:rPr>
              <w:t xml:space="preserve"> </w:t>
            </w:r>
            <w:r w:rsidR="00A74DB9" w:rsidRPr="00A74DB9">
              <w:rPr>
                <w:rFonts w:ascii="Times New Roman" w:hAnsi="Times New Roman" w:cs="Times New Roman"/>
                <w:sz w:val="20"/>
                <w:szCs w:val="20"/>
                <w:lang w:val="sq-AL"/>
              </w:rPr>
              <w:t>Institucioni, nëpërmjet mekanizmave të vlerësimit dhe rezultateve të marra, promovon shembuj të praktikave të mira, nxit personelin akademik për përmirësimin e mëtejshëm të mësimdhënies.</w:t>
            </w:r>
          </w:p>
        </w:tc>
        <w:tc>
          <w:tcPr>
            <w:tcW w:w="6614" w:type="dxa"/>
            <w:gridSpan w:val="4"/>
          </w:tcPr>
          <w:p w:rsidR="005719D8" w:rsidRPr="00A8276A" w:rsidRDefault="005719D8" w:rsidP="00243BA4">
            <w:pPr>
              <w:spacing w:line="276" w:lineRule="auto"/>
              <w:jc w:val="both"/>
              <w:rPr>
                <w:rFonts w:ascii="Times New Roman" w:hAnsi="Times New Roman" w:cs="Times New Roman"/>
                <w:b/>
              </w:rPr>
            </w:pPr>
          </w:p>
        </w:tc>
      </w:tr>
      <w:tr w:rsidR="00C1352C" w:rsidRPr="00A8276A" w:rsidTr="00A8276A">
        <w:trPr>
          <w:trHeight w:val="315"/>
        </w:trPr>
        <w:tc>
          <w:tcPr>
            <w:tcW w:w="3106" w:type="dxa"/>
            <w:vMerge w:val="restart"/>
            <w:shd w:val="clear" w:color="auto" w:fill="F7CAAC" w:themeFill="accent2" w:themeFillTint="66"/>
          </w:tcPr>
          <w:p w:rsidR="00C1352C" w:rsidRPr="00A8276A" w:rsidRDefault="00C1352C" w:rsidP="00243BA4">
            <w:pPr>
              <w:spacing w:line="276" w:lineRule="auto"/>
              <w:rPr>
                <w:rFonts w:ascii="Times New Roman" w:hAnsi="Times New Roman" w:cs="Times New Roman"/>
                <w:b/>
              </w:rPr>
            </w:pPr>
            <w:r w:rsidRPr="00A8276A">
              <w:rPr>
                <w:rFonts w:ascii="Times New Roman" w:hAnsi="Times New Roman" w:cs="Times New Roman"/>
                <w:b/>
              </w:rPr>
              <w:t>Shkalla e përmbushjes së standardit</w:t>
            </w:r>
          </w:p>
        </w:tc>
        <w:tc>
          <w:tcPr>
            <w:tcW w:w="1574" w:type="dxa"/>
            <w:shd w:val="clear" w:color="auto" w:fill="FF00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Nuk përmbushet</w:t>
            </w:r>
          </w:p>
        </w:tc>
        <w:tc>
          <w:tcPr>
            <w:tcW w:w="1620" w:type="dxa"/>
            <w:shd w:val="clear" w:color="auto" w:fill="FF66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pjesërisht</w:t>
            </w:r>
          </w:p>
        </w:tc>
        <w:tc>
          <w:tcPr>
            <w:tcW w:w="1662" w:type="dxa"/>
            <w:shd w:val="clear" w:color="auto" w:fill="CCCC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kryesisht</w:t>
            </w:r>
          </w:p>
        </w:tc>
        <w:tc>
          <w:tcPr>
            <w:tcW w:w="1758" w:type="dxa"/>
            <w:shd w:val="clear" w:color="auto" w:fill="92D05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plotësisht</w:t>
            </w:r>
          </w:p>
        </w:tc>
      </w:tr>
      <w:tr w:rsidR="00C1352C" w:rsidRPr="00A8276A" w:rsidTr="00A8276A">
        <w:trPr>
          <w:trHeight w:val="315"/>
        </w:trPr>
        <w:tc>
          <w:tcPr>
            <w:tcW w:w="3106" w:type="dxa"/>
            <w:vMerge/>
            <w:shd w:val="clear" w:color="auto" w:fill="F7CAAC" w:themeFill="accent2" w:themeFillTint="66"/>
          </w:tcPr>
          <w:p w:rsidR="00C1352C" w:rsidRPr="00A8276A" w:rsidRDefault="00C1352C" w:rsidP="00243BA4">
            <w:pPr>
              <w:spacing w:line="276" w:lineRule="auto"/>
              <w:rPr>
                <w:rFonts w:ascii="Times New Roman" w:hAnsi="Times New Roman" w:cs="Times New Roman"/>
                <w:b/>
              </w:rPr>
            </w:pPr>
          </w:p>
        </w:tc>
        <w:tc>
          <w:tcPr>
            <w:tcW w:w="1574" w:type="dxa"/>
          </w:tcPr>
          <w:p w:rsidR="00C1352C" w:rsidRPr="00A8276A" w:rsidRDefault="00C1352C" w:rsidP="00243BA4">
            <w:pPr>
              <w:spacing w:line="276" w:lineRule="auto"/>
              <w:jc w:val="both"/>
              <w:rPr>
                <w:rFonts w:ascii="Times New Roman" w:hAnsi="Times New Roman" w:cs="Times New Roman"/>
                <w:b/>
              </w:rPr>
            </w:pPr>
          </w:p>
        </w:tc>
        <w:tc>
          <w:tcPr>
            <w:tcW w:w="1620" w:type="dxa"/>
          </w:tcPr>
          <w:p w:rsidR="00C1352C" w:rsidRPr="00A8276A" w:rsidRDefault="00C1352C" w:rsidP="00243BA4">
            <w:pPr>
              <w:spacing w:line="276" w:lineRule="auto"/>
              <w:jc w:val="both"/>
              <w:rPr>
                <w:rFonts w:ascii="Times New Roman" w:hAnsi="Times New Roman" w:cs="Times New Roman"/>
                <w:b/>
              </w:rPr>
            </w:pPr>
          </w:p>
        </w:tc>
        <w:tc>
          <w:tcPr>
            <w:tcW w:w="1662" w:type="dxa"/>
          </w:tcPr>
          <w:p w:rsidR="00C1352C" w:rsidRPr="00A8276A" w:rsidRDefault="00C1352C" w:rsidP="00243BA4">
            <w:pPr>
              <w:spacing w:line="276" w:lineRule="auto"/>
              <w:jc w:val="both"/>
              <w:rPr>
                <w:rFonts w:ascii="Times New Roman" w:hAnsi="Times New Roman" w:cs="Times New Roman"/>
                <w:b/>
              </w:rPr>
            </w:pPr>
          </w:p>
        </w:tc>
        <w:tc>
          <w:tcPr>
            <w:tcW w:w="1758" w:type="dxa"/>
          </w:tcPr>
          <w:p w:rsidR="00C1352C" w:rsidRPr="00A8276A" w:rsidRDefault="00C1352C" w:rsidP="00243BA4">
            <w:pPr>
              <w:spacing w:line="276" w:lineRule="auto"/>
              <w:jc w:val="both"/>
              <w:rPr>
                <w:rFonts w:ascii="Times New Roman" w:hAnsi="Times New Roman" w:cs="Times New Roman"/>
                <w:b/>
              </w:rPr>
            </w:pPr>
          </w:p>
        </w:tc>
      </w:tr>
    </w:tbl>
    <w:p w:rsidR="00DE0A79" w:rsidRPr="00AB7FAA" w:rsidRDefault="00DE0A79" w:rsidP="00AB7FAA">
      <w:pPr>
        <w:spacing w:line="276" w:lineRule="auto"/>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103"/>
        <w:gridCol w:w="1577"/>
        <w:gridCol w:w="1620"/>
        <w:gridCol w:w="1661"/>
        <w:gridCol w:w="1759"/>
      </w:tblGrid>
      <w:tr w:rsidR="00C1352C" w:rsidRPr="00A8276A" w:rsidTr="009E4EA0">
        <w:tc>
          <w:tcPr>
            <w:tcW w:w="9720" w:type="dxa"/>
            <w:gridSpan w:val="5"/>
            <w:shd w:val="clear" w:color="auto" w:fill="F7CAAC" w:themeFill="accent2" w:themeFillTint="66"/>
          </w:tcPr>
          <w:p w:rsidR="00C1352C" w:rsidRPr="00A8276A" w:rsidRDefault="00C1352C" w:rsidP="00243BA4">
            <w:pPr>
              <w:spacing w:line="276" w:lineRule="auto"/>
              <w:jc w:val="both"/>
              <w:rPr>
                <w:rFonts w:ascii="Times New Roman" w:hAnsi="Times New Roman" w:cs="Times New Roman"/>
                <w:b/>
                <w:lang w:val="sq-AL"/>
              </w:rPr>
            </w:pPr>
            <w:r w:rsidRPr="00A8276A">
              <w:rPr>
                <w:rFonts w:ascii="Times New Roman" w:hAnsi="Times New Roman" w:cs="Times New Roman"/>
                <w:b/>
                <w:lang w:val="sq-AL"/>
              </w:rPr>
              <w:t xml:space="preserve">Standardi VI.2  </w:t>
            </w:r>
          </w:p>
          <w:p w:rsidR="00C1352C" w:rsidRPr="00A8276A" w:rsidRDefault="00F335EE" w:rsidP="00243BA4">
            <w:pPr>
              <w:spacing w:line="276" w:lineRule="auto"/>
              <w:jc w:val="both"/>
              <w:rPr>
                <w:rFonts w:ascii="Times New Roman" w:hAnsi="Times New Roman" w:cs="Times New Roman"/>
                <w:b/>
              </w:rPr>
            </w:pPr>
            <w:r w:rsidRPr="00F335EE">
              <w:rPr>
                <w:rFonts w:ascii="Times New Roman" w:hAnsi="Times New Roman" w:cs="Times New Roman"/>
                <w:b/>
                <w:bCs/>
                <w:lang w:val="sq-AL"/>
              </w:rPr>
              <w:t>Institucioni i arsimit të lartë harton dhe zbaton politika e procedura transparente të posaçme për sigurimin e cilësisë së programit të studimit, në kuadër të strukturave e sistemit të brendshëm të sigurimit të cilësisë</w:t>
            </w:r>
            <w:r>
              <w:rPr>
                <w:rFonts w:ascii="Times New Roman" w:hAnsi="Times New Roman" w:cs="Times New Roman"/>
                <w:b/>
                <w:bCs/>
                <w:lang w:val="sq-AL"/>
              </w:rPr>
              <w:t>.</w:t>
            </w:r>
          </w:p>
        </w:tc>
      </w:tr>
      <w:tr w:rsidR="00C1352C" w:rsidRPr="00A8276A" w:rsidTr="00A8276A">
        <w:trPr>
          <w:trHeight w:val="377"/>
        </w:trPr>
        <w:tc>
          <w:tcPr>
            <w:tcW w:w="3103" w:type="dxa"/>
            <w:shd w:val="clear" w:color="auto" w:fill="C5E0B3" w:themeFill="accent6" w:themeFillTint="66"/>
          </w:tcPr>
          <w:p w:rsidR="00C1352C" w:rsidRPr="00A8276A" w:rsidRDefault="00C1352C" w:rsidP="00243BA4">
            <w:pPr>
              <w:spacing w:line="276" w:lineRule="auto"/>
              <w:jc w:val="both"/>
              <w:rPr>
                <w:rFonts w:ascii="Times New Roman" w:eastAsia="Times New Roman" w:hAnsi="Times New Roman" w:cs="Times New Roman"/>
                <w:b/>
                <w:bCs/>
                <w:lang w:val="sq-AL"/>
              </w:rPr>
            </w:pPr>
            <w:r w:rsidRPr="00A8276A">
              <w:rPr>
                <w:rFonts w:ascii="Times New Roman" w:eastAsia="Times New Roman" w:hAnsi="Times New Roman" w:cs="Times New Roman"/>
                <w:b/>
                <w:bCs/>
                <w:lang w:val="sq-AL"/>
              </w:rPr>
              <w:t>Kriteret</w:t>
            </w:r>
          </w:p>
        </w:tc>
        <w:tc>
          <w:tcPr>
            <w:tcW w:w="6617" w:type="dxa"/>
            <w:gridSpan w:val="4"/>
            <w:shd w:val="clear" w:color="auto" w:fill="C5E0B3" w:themeFill="accent6" w:themeFillTint="66"/>
          </w:tcPr>
          <w:p w:rsidR="00C1352C" w:rsidRPr="00A8276A" w:rsidRDefault="00C1352C" w:rsidP="002F7FBE">
            <w:pPr>
              <w:spacing w:line="276" w:lineRule="auto"/>
              <w:jc w:val="center"/>
              <w:rPr>
                <w:rFonts w:ascii="Times New Roman" w:eastAsia="Times New Roman" w:hAnsi="Times New Roman" w:cs="Times New Roman"/>
                <w:b/>
                <w:bCs/>
                <w:lang w:val="sq-AL"/>
              </w:rPr>
            </w:pPr>
            <w:r w:rsidRPr="00A8276A">
              <w:rPr>
                <w:rFonts w:ascii="Times New Roman" w:eastAsia="Times New Roman" w:hAnsi="Times New Roman" w:cs="Times New Roman"/>
                <w:b/>
                <w:bCs/>
                <w:lang w:val="sq-AL"/>
              </w:rPr>
              <w:t xml:space="preserve">Vlerësimi </w:t>
            </w:r>
          </w:p>
        </w:tc>
      </w:tr>
      <w:tr w:rsidR="00DE0A79" w:rsidRPr="00A8276A" w:rsidTr="00A8276A">
        <w:tc>
          <w:tcPr>
            <w:tcW w:w="3103" w:type="dxa"/>
          </w:tcPr>
          <w:p w:rsidR="00F643CC" w:rsidRPr="00543B7A" w:rsidRDefault="00543B7A" w:rsidP="00543B7A">
            <w:pPr>
              <w:spacing w:after="120"/>
              <w:rPr>
                <w:rFonts w:ascii="Times New Roman" w:hAnsi="Times New Roman" w:cs="Times New Roman"/>
                <w:sz w:val="20"/>
                <w:szCs w:val="20"/>
              </w:rPr>
            </w:pPr>
            <w:r w:rsidRPr="005218C5">
              <w:rPr>
                <w:rFonts w:ascii="Times New Roman" w:hAnsi="Times New Roman" w:cs="Times New Roman"/>
                <w:b/>
                <w:sz w:val="20"/>
                <w:szCs w:val="20"/>
              </w:rPr>
              <w:t>Kriteri 1.</w:t>
            </w:r>
            <w:r w:rsidRPr="00543B7A">
              <w:rPr>
                <w:rFonts w:ascii="Times New Roman" w:hAnsi="Times New Roman" w:cs="Times New Roman"/>
                <w:sz w:val="20"/>
                <w:szCs w:val="20"/>
              </w:rPr>
              <w:t xml:space="preserve"> </w:t>
            </w:r>
            <w:r w:rsidR="00F335EE" w:rsidRPr="00F335EE">
              <w:rPr>
                <w:rFonts w:ascii="Times New Roman" w:hAnsi="Times New Roman" w:cs="Times New Roman"/>
                <w:sz w:val="20"/>
                <w:szCs w:val="20"/>
              </w:rPr>
              <w:t>Institucioni i arsimit të lartë ka politika, struktura dhe procedura për Sigurimin e Brendshëm të Cilësisë (SBC), në përputhje me parashikimet ligjore e nënligjore në fuqi dhe me aktet rregullatore institucionale.</w:t>
            </w:r>
          </w:p>
        </w:tc>
        <w:tc>
          <w:tcPr>
            <w:tcW w:w="6617"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A8276A">
        <w:tc>
          <w:tcPr>
            <w:tcW w:w="3103" w:type="dxa"/>
          </w:tcPr>
          <w:p w:rsidR="00DE0A79" w:rsidRPr="00543B7A" w:rsidRDefault="00543B7A" w:rsidP="00AB7FAA">
            <w:pPr>
              <w:spacing w:line="276" w:lineRule="auto"/>
              <w:rPr>
                <w:rFonts w:ascii="Times New Roman" w:hAnsi="Times New Roman" w:cs="Times New Roman"/>
                <w:sz w:val="20"/>
                <w:szCs w:val="20"/>
              </w:rPr>
            </w:pPr>
            <w:r w:rsidRPr="005218C5">
              <w:rPr>
                <w:rFonts w:ascii="Times New Roman" w:hAnsi="Times New Roman" w:cs="Times New Roman"/>
                <w:b/>
                <w:sz w:val="20"/>
                <w:szCs w:val="20"/>
              </w:rPr>
              <w:t>Kriteri 2.</w:t>
            </w:r>
            <w:r w:rsidRPr="00543B7A">
              <w:rPr>
                <w:rFonts w:ascii="Times New Roman" w:hAnsi="Times New Roman" w:cs="Times New Roman"/>
                <w:sz w:val="20"/>
                <w:szCs w:val="20"/>
              </w:rPr>
              <w:t xml:space="preserve"> </w:t>
            </w:r>
            <w:r w:rsidR="00F335EE" w:rsidRPr="00F335EE">
              <w:rPr>
                <w:rFonts w:ascii="Times New Roman" w:hAnsi="Times New Roman" w:cs="Times New Roman"/>
                <w:sz w:val="20"/>
                <w:szCs w:val="20"/>
                <w:lang w:val="sq-AL"/>
              </w:rPr>
              <w:t>Institucioni ka ngritur dhe mban në funksion Sistemin e Brendshëm të Sigurimit të Cilësisë, si dhe zbaton një strategji institucionale për përmirësimin e vazhdueshëm të cilësisë, ku përfshihen studentë, bashkëpunëtorë e ekspertë të jashtëm.</w:t>
            </w:r>
          </w:p>
        </w:tc>
        <w:tc>
          <w:tcPr>
            <w:tcW w:w="6617"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A8276A">
        <w:tc>
          <w:tcPr>
            <w:tcW w:w="3103" w:type="dxa"/>
          </w:tcPr>
          <w:p w:rsidR="00DE0A79" w:rsidRPr="00543B7A" w:rsidRDefault="00543B7A" w:rsidP="00AB7FAA">
            <w:pPr>
              <w:spacing w:line="276" w:lineRule="auto"/>
              <w:rPr>
                <w:rFonts w:ascii="Times New Roman" w:hAnsi="Times New Roman" w:cs="Times New Roman"/>
                <w:sz w:val="20"/>
                <w:szCs w:val="20"/>
              </w:rPr>
            </w:pPr>
            <w:r w:rsidRPr="005218C5">
              <w:rPr>
                <w:rFonts w:ascii="Times New Roman" w:hAnsi="Times New Roman" w:cs="Times New Roman"/>
                <w:b/>
                <w:sz w:val="20"/>
                <w:szCs w:val="20"/>
              </w:rPr>
              <w:t>Kriteri 3.</w:t>
            </w:r>
            <w:r w:rsidRPr="00543B7A">
              <w:rPr>
                <w:rFonts w:ascii="Times New Roman" w:hAnsi="Times New Roman" w:cs="Times New Roman"/>
                <w:sz w:val="20"/>
                <w:szCs w:val="20"/>
              </w:rPr>
              <w:t xml:space="preserve"> </w:t>
            </w:r>
            <w:r w:rsidR="00F335EE" w:rsidRPr="00F335EE">
              <w:rPr>
                <w:rFonts w:ascii="Times New Roman" w:hAnsi="Times New Roman" w:cs="Times New Roman"/>
                <w:sz w:val="20"/>
                <w:szCs w:val="20"/>
                <w:lang w:val="sq-AL"/>
              </w:rPr>
              <w:t>Institucioni përdor instrumentet dhe treguesit e duhur për sigurimin e cilësisë. Sigurimi i jashtëm i cilësisë të institucionit të arsimit tëlartë, realizohet përmes proceseve të vlerësimit të jashtëm të akreditimit, vlerësimeve analitike e krahasuese, si dhe proceseve të tjera që promovojnë e përmirësojnë cilësinë.</w:t>
            </w:r>
          </w:p>
        </w:tc>
        <w:tc>
          <w:tcPr>
            <w:tcW w:w="6617"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A8276A">
        <w:tc>
          <w:tcPr>
            <w:tcW w:w="3103" w:type="dxa"/>
          </w:tcPr>
          <w:p w:rsidR="00DE0A79" w:rsidRPr="00543B7A" w:rsidRDefault="00543B7A" w:rsidP="00AB7FAA">
            <w:pPr>
              <w:spacing w:line="276" w:lineRule="auto"/>
              <w:rPr>
                <w:rFonts w:ascii="Times New Roman" w:hAnsi="Times New Roman" w:cs="Times New Roman"/>
                <w:sz w:val="20"/>
                <w:szCs w:val="20"/>
              </w:rPr>
            </w:pPr>
            <w:r w:rsidRPr="005218C5">
              <w:rPr>
                <w:rFonts w:ascii="Times New Roman" w:hAnsi="Times New Roman" w:cs="Times New Roman"/>
                <w:b/>
                <w:sz w:val="20"/>
                <w:szCs w:val="20"/>
              </w:rPr>
              <w:t>Kriteri 4.</w:t>
            </w:r>
            <w:r w:rsidRPr="00543B7A">
              <w:rPr>
                <w:rFonts w:ascii="Times New Roman" w:hAnsi="Times New Roman" w:cs="Times New Roman"/>
                <w:sz w:val="20"/>
                <w:szCs w:val="20"/>
              </w:rPr>
              <w:t xml:space="preserve"> </w:t>
            </w:r>
            <w:r w:rsidR="00365404" w:rsidRPr="00365404">
              <w:rPr>
                <w:rFonts w:ascii="Times New Roman" w:hAnsi="Times New Roman" w:cs="Times New Roman"/>
                <w:sz w:val="20"/>
                <w:szCs w:val="20"/>
                <w:lang w:val="sq-AL"/>
              </w:rPr>
              <w:t>Institucioni përdor tregues të qartë, të matshëm në mësimdhënie dhe kërkim, për pasqyrimin gjendjes, arritjeve dhe dobësive, të parashikuara dhe në aktet rregullatore institucionale. Mbi bazën e treguesve cilësorë, institucioni bën promovime nxitëse për arritjet më të mira.</w:t>
            </w:r>
          </w:p>
        </w:tc>
        <w:tc>
          <w:tcPr>
            <w:tcW w:w="6617" w:type="dxa"/>
            <w:gridSpan w:val="4"/>
          </w:tcPr>
          <w:p w:rsidR="00DE0A79" w:rsidRPr="00A8276A" w:rsidRDefault="00DE0A79" w:rsidP="00243BA4">
            <w:pPr>
              <w:spacing w:line="276" w:lineRule="auto"/>
              <w:jc w:val="both"/>
              <w:rPr>
                <w:rFonts w:ascii="Times New Roman" w:hAnsi="Times New Roman" w:cs="Times New Roman"/>
                <w:b/>
              </w:rPr>
            </w:pPr>
          </w:p>
        </w:tc>
      </w:tr>
      <w:tr w:rsidR="00C1352C" w:rsidRPr="00A8276A" w:rsidTr="00A8276A">
        <w:trPr>
          <w:trHeight w:val="315"/>
        </w:trPr>
        <w:tc>
          <w:tcPr>
            <w:tcW w:w="3103" w:type="dxa"/>
            <w:vMerge w:val="restart"/>
            <w:shd w:val="clear" w:color="auto" w:fill="F7CAAC" w:themeFill="accent2" w:themeFillTint="66"/>
          </w:tcPr>
          <w:p w:rsidR="00C1352C" w:rsidRPr="00A8276A" w:rsidRDefault="00C1352C" w:rsidP="00243BA4">
            <w:pPr>
              <w:spacing w:line="276" w:lineRule="auto"/>
              <w:rPr>
                <w:rFonts w:ascii="Times New Roman" w:hAnsi="Times New Roman" w:cs="Times New Roman"/>
                <w:b/>
              </w:rPr>
            </w:pPr>
            <w:r w:rsidRPr="00A8276A">
              <w:rPr>
                <w:rFonts w:ascii="Times New Roman" w:hAnsi="Times New Roman" w:cs="Times New Roman"/>
                <w:b/>
              </w:rPr>
              <w:t>Shkalla e përmbushjes së standardit</w:t>
            </w:r>
          </w:p>
        </w:tc>
        <w:tc>
          <w:tcPr>
            <w:tcW w:w="1577" w:type="dxa"/>
            <w:shd w:val="clear" w:color="auto" w:fill="FF00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Nuk përmbushet</w:t>
            </w:r>
          </w:p>
        </w:tc>
        <w:tc>
          <w:tcPr>
            <w:tcW w:w="1620" w:type="dxa"/>
            <w:shd w:val="clear" w:color="auto" w:fill="FF66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pjesërisht</w:t>
            </w:r>
          </w:p>
        </w:tc>
        <w:tc>
          <w:tcPr>
            <w:tcW w:w="1661" w:type="dxa"/>
            <w:shd w:val="clear" w:color="auto" w:fill="CCCC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kryesisht</w:t>
            </w:r>
          </w:p>
        </w:tc>
        <w:tc>
          <w:tcPr>
            <w:tcW w:w="1759" w:type="dxa"/>
            <w:shd w:val="clear" w:color="auto" w:fill="92D05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plotësisht</w:t>
            </w:r>
          </w:p>
        </w:tc>
      </w:tr>
      <w:tr w:rsidR="00C1352C" w:rsidRPr="00A8276A" w:rsidTr="00A8276A">
        <w:trPr>
          <w:trHeight w:val="315"/>
        </w:trPr>
        <w:tc>
          <w:tcPr>
            <w:tcW w:w="3103" w:type="dxa"/>
            <w:vMerge/>
            <w:shd w:val="clear" w:color="auto" w:fill="F7CAAC" w:themeFill="accent2" w:themeFillTint="66"/>
          </w:tcPr>
          <w:p w:rsidR="00C1352C" w:rsidRPr="00A8276A" w:rsidRDefault="00C1352C" w:rsidP="00243BA4">
            <w:pPr>
              <w:spacing w:line="276" w:lineRule="auto"/>
              <w:rPr>
                <w:rFonts w:ascii="Times New Roman" w:hAnsi="Times New Roman" w:cs="Times New Roman"/>
                <w:b/>
              </w:rPr>
            </w:pPr>
          </w:p>
        </w:tc>
        <w:tc>
          <w:tcPr>
            <w:tcW w:w="1577" w:type="dxa"/>
          </w:tcPr>
          <w:p w:rsidR="00C1352C" w:rsidRPr="00A8276A" w:rsidRDefault="00C1352C" w:rsidP="00243BA4">
            <w:pPr>
              <w:spacing w:line="276" w:lineRule="auto"/>
              <w:jc w:val="both"/>
              <w:rPr>
                <w:rFonts w:ascii="Times New Roman" w:hAnsi="Times New Roman" w:cs="Times New Roman"/>
                <w:b/>
              </w:rPr>
            </w:pPr>
          </w:p>
        </w:tc>
        <w:tc>
          <w:tcPr>
            <w:tcW w:w="1620" w:type="dxa"/>
          </w:tcPr>
          <w:p w:rsidR="00C1352C" w:rsidRPr="00A8276A" w:rsidRDefault="00C1352C" w:rsidP="00243BA4">
            <w:pPr>
              <w:spacing w:line="276" w:lineRule="auto"/>
              <w:jc w:val="both"/>
              <w:rPr>
                <w:rFonts w:ascii="Times New Roman" w:hAnsi="Times New Roman" w:cs="Times New Roman"/>
                <w:b/>
              </w:rPr>
            </w:pPr>
          </w:p>
        </w:tc>
        <w:tc>
          <w:tcPr>
            <w:tcW w:w="1661" w:type="dxa"/>
          </w:tcPr>
          <w:p w:rsidR="00C1352C" w:rsidRPr="00A8276A" w:rsidRDefault="00C1352C" w:rsidP="00243BA4">
            <w:pPr>
              <w:spacing w:line="276" w:lineRule="auto"/>
              <w:jc w:val="both"/>
              <w:rPr>
                <w:rFonts w:ascii="Times New Roman" w:hAnsi="Times New Roman" w:cs="Times New Roman"/>
                <w:b/>
              </w:rPr>
            </w:pPr>
          </w:p>
        </w:tc>
        <w:tc>
          <w:tcPr>
            <w:tcW w:w="1759" w:type="dxa"/>
          </w:tcPr>
          <w:p w:rsidR="00C1352C" w:rsidRPr="00A8276A" w:rsidRDefault="00C1352C" w:rsidP="00243BA4">
            <w:pPr>
              <w:spacing w:line="276" w:lineRule="auto"/>
              <w:jc w:val="both"/>
              <w:rPr>
                <w:rFonts w:ascii="Times New Roman" w:hAnsi="Times New Roman" w:cs="Times New Roman"/>
                <w:b/>
              </w:rPr>
            </w:pPr>
          </w:p>
        </w:tc>
      </w:tr>
    </w:tbl>
    <w:p w:rsidR="00C1352C" w:rsidRPr="00A8276A" w:rsidRDefault="00C1352C" w:rsidP="00C1352C">
      <w:pPr>
        <w:pStyle w:val="ListParagraph"/>
        <w:spacing w:line="276" w:lineRule="auto"/>
        <w:ind w:left="1350"/>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90"/>
        <w:gridCol w:w="1590"/>
        <w:gridCol w:w="1620"/>
        <w:gridCol w:w="1657"/>
        <w:gridCol w:w="1763"/>
      </w:tblGrid>
      <w:tr w:rsidR="00C1352C" w:rsidRPr="00A8276A" w:rsidTr="00243BA4">
        <w:tc>
          <w:tcPr>
            <w:tcW w:w="9720" w:type="dxa"/>
            <w:gridSpan w:val="5"/>
            <w:shd w:val="clear" w:color="auto" w:fill="F7CAAC" w:themeFill="accent2" w:themeFillTint="66"/>
          </w:tcPr>
          <w:p w:rsidR="00C1352C" w:rsidRPr="00A8276A" w:rsidRDefault="00C1352C" w:rsidP="00243BA4">
            <w:pPr>
              <w:spacing w:line="276" w:lineRule="auto"/>
              <w:jc w:val="both"/>
              <w:rPr>
                <w:rFonts w:ascii="Times New Roman" w:eastAsia="Times New Roman" w:hAnsi="Times New Roman" w:cs="Times New Roman"/>
                <w:b/>
                <w:bCs/>
                <w:lang w:val="sq-AL"/>
              </w:rPr>
            </w:pPr>
            <w:r w:rsidRPr="00A8276A">
              <w:rPr>
                <w:rFonts w:ascii="Times New Roman" w:eastAsia="Times New Roman" w:hAnsi="Times New Roman" w:cs="Times New Roman"/>
                <w:b/>
                <w:lang w:val="sq-AL"/>
              </w:rPr>
              <w:t>Standardi VI.3</w:t>
            </w:r>
          </w:p>
          <w:p w:rsidR="00C1352C" w:rsidRPr="00A8276A" w:rsidRDefault="00365404" w:rsidP="00243BA4">
            <w:pPr>
              <w:spacing w:line="276" w:lineRule="auto"/>
              <w:jc w:val="both"/>
              <w:rPr>
                <w:rFonts w:ascii="Times New Roman" w:hAnsi="Times New Roman" w:cs="Times New Roman"/>
                <w:b/>
              </w:rPr>
            </w:pPr>
            <w:r w:rsidRPr="00365404">
              <w:rPr>
                <w:rFonts w:ascii="Times New Roman" w:eastAsia="Times New Roman" w:hAnsi="Times New Roman" w:cs="Times New Roman"/>
                <w:b/>
                <w:bCs/>
                <w:lang w:val="sq-AL"/>
              </w:rPr>
              <w:t>Institucioni i arsimit të lartë monitoron dhe vlerëson përmes njësive të posaçme e në mënyrë periodike programin e studimit, për të garantuar arritjen e objektivave formuese dhe rezultateve të synuara të të nxënit</w:t>
            </w:r>
            <w:r>
              <w:rPr>
                <w:rFonts w:ascii="Times New Roman" w:eastAsia="Times New Roman" w:hAnsi="Times New Roman" w:cs="Times New Roman"/>
                <w:b/>
                <w:bCs/>
                <w:lang w:val="sq-AL"/>
              </w:rPr>
              <w:t>.</w:t>
            </w:r>
          </w:p>
        </w:tc>
      </w:tr>
      <w:tr w:rsidR="00C1352C" w:rsidRPr="00A8276A" w:rsidTr="00753369">
        <w:trPr>
          <w:trHeight w:val="395"/>
        </w:trPr>
        <w:tc>
          <w:tcPr>
            <w:tcW w:w="3090" w:type="dxa"/>
            <w:shd w:val="clear" w:color="auto" w:fill="C5E0B3" w:themeFill="accent6" w:themeFillTint="66"/>
          </w:tcPr>
          <w:p w:rsidR="00C1352C" w:rsidRPr="00A8276A" w:rsidRDefault="00C1352C" w:rsidP="00243BA4">
            <w:pPr>
              <w:spacing w:line="276" w:lineRule="auto"/>
              <w:jc w:val="both"/>
              <w:rPr>
                <w:rFonts w:ascii="Times New Roman" w:eastAsia="Times New Roman" w:hAnsi="Times New Roman" w:cs="Times New Roman"/>
                <w:b/>
                <w:bCs/>
                <w:lang w:val="sq-AL"/>
              </w:rPr>
            </w:pPr>
            <w:r w:rsidRPr="00A8276A">
              <w:rPr>
                <w:rFonts w:ascii="Times New Roman" w:eastAsia="Times New Roman" w:hAnsi="Times New Roman" w:cs="Times New Roman"/>
                <w:b/>
                <w:bCs/>
                <w:lang w:val="sq-AL"/>
              </w:rPr>
              <w:t>Kriteret</w:t>
            </w:r>
          </w:p>
        </w:tc>
        <w:tc>
          <w:tcPr>
            <w:tcW w:w="6630" w:type="dxa"/>
            <w:gridSpan w:val="4"/>
            <w:shd w:val="clear" w:color="auto" w:fill="C5E0B3" w:themeFill="accent6" w:themeFillTint="66"/>
          </w:tcPr>
          <w:p w:rsidR="00C1352C" w:rsidRPr="00A8276A" w:rsidRDefault="00C1352C" w:rsidP="002F7FBE">
            <w:pPr>
              <w:spacing w:line="276" w:lineRule="auto"/>
              <w:jc w:val="center"/>
              <w:rPr>
                <w:rFonts w:ascii="Times New Roman" w:eastAsia="Times New Roman" w:hAnsi="Times New Roman" w:cs="Times New Roman"/>
                <w:b/>
                <w:bCs/>
                <w:lang w:val="sq-AL"/>
              </w:rPr>
            </w:pPr>
            <w:r w:rsidRPr="00A8276A">
              <w:rPr>
                <w:rFonts w:ascii="Times New Roman" w:eastAsia="Times New Roman" w:hAnsi="Times New Roman" w:cs="Times New Roman"/>
                <w:b/>
                <w:bCs/>
                <w:lang w:val="sq-AL"/>
              </w:rPr>
              <w:t xml:space="preserve">Vlerësimi </w:t>
            </w:r>
          </w:p>
        </w:tc>
      </w:tr>
      <w:tr w:rsidR="00DE0A79" w:rsidRPr="00A8276A" w:rsidTr="00753369">
        <w:tc>
          <w:tcPr>
            <w:tcW w:w="3090" w:type="dxa"/>
          </w:tcPr>
          <w:p w:rsidR="00DE0A79" w:rsidRPr="00211F10" w:rsidRDefault="00211F10" w:rsidP="00211F10">
            <w:pPr>
              <w:spacing w:after="120"/>
              <w:rPr>
                <w:rFonts w:ascii="Times New Roman" w:hAnsi="Times New Roman" w:cs="Times New Roman"/>
                <w:sz w:val="20"/>
                <w:szCs w:val="20"/>
              </w:rPr>
            </w:pPr>
            <w:r w:rsidRPr="00211F10">
              <w:rPr>
                <w:rFonts w:ascii="Times New Roman" w:hAnsi="Times New Roman" w:cs="Times New Roman"/>
                <w:b/>
                <w:sz w:val="20"/>
                <w:szCs w:val="20"/>
              </w:rPr>
              <w:t>Kriteri 1.</w:t>
            </w:r>
            <w:r w:rsidRPr="00211F10">
              <w:rPr>
                <w:rFonts w:ascii="Times New Roman" w:hAnsi="Times New Roman" w:cs="Times New Roman"/>
                <w:sz w:val="20"/>
                <w:szCs w:val="20"/>
              </w:rPr>
              <w:t xml:space="preserve"> </w:t>
            </w:r>
            <w:r w:rsidR="00365404" w:rsidRPr="00365404">
              <w:rPr>
                <w:rFonts w:ascii="Times New Roman" w:hAnsi="Times New Roman" w:cs="Times New Roman"/>
                <w:sz w:val="20"/>
                <w:szCs w:val="20"/>
                <w:lang w:val="sq-AL"/>
              </w:rPr>
              <w:t>Institucioni i arsimit të lartë përdor mekanizma e procese formale e të dokumentuara për shqyrtimin, miratimin dhe mbikëqyrjen periodike të programit të studimit, që i shërbejnë akreditimit të tij. Në këtë proces realizon evidentimin e arritjeve dhe dobësive, motivimin e praktikave dhe arritjeve më të mira, dhe planin e masave për përmirësim. Rezultatet e këtyre vlerësimeve, dokumentohen dhe u bëhen të njohura autoriteteve përgjegjëse dhe vendimmarrëse për programin e studimit.</w:t>
            </w:r>
          </w:p>
        </w:tc>
        <w:tc>
          <w:tcPr>
            <w:tcW w:w="6630"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753369">
        <w:tc>
          <w:tcPr>
            <w:tcW w:w="3090" w:type="dxa"/>
          </w:tcPr>
          <w:p w:rsidR="00DE0A79" w:rsidRPr="00211F10" w:rsidRDefault="00211F10" w:rsidP="00AB7FAA">
            <w:pPr>
              <w:spacing w:line="276" w:lineRule="auto"/>
              <w:rPr>
                <w:rFonts w:ascii="Times New Roman" w:hAnsi="Times New Roman" w:cs="Times New Roman"/>
                <w:sz w:val="20"/>
                <w:szCs w:val="20"/>
              </w:rPr>
            </w:pPr>
            <w:r w:rsidRPr="00211F10">
              <w:rPr>
                <w:rFonts w:ascii="Times New Roman" w:hAnsi="Times New Roman" w:cs="Times New Roman"/>
                <w:b/>
                <w:sz w:val="20"/>
                <w:szCs w:val="20"/>
              </w:rPr>
              <w:t>Kriteri 2.</w:t>
            </w:r>
            <w:r w:rsidRPr="00211F10">
              <w:rPr>
                <w:rFonts w:ascii="Times New Roman" w:hAnsi="Times New Roman" w:cs="Times New Roman"/>
                <w:sz w:val="20"/>
                <w:szCs w:val="20"/>
              </w:rPr>
              <w:t xml:space="preserve"> </w:t>
            </w:r>
            <w:r w:rsidR="00365404" w:rsidRPr="00365404">
              <w:rPr>
                <w:rFonts w:ascii="Times New Roman" w:hAnsi="Times New Roman" w:cs="Times New Roman"/>
                <w:sz w:val="20"/>
                <w:szCs w:val="20"/>
                <w:lang w:val="sq-AL"/>
              </w:rPr>
              <w:t>Raportet e vlerësimit duhet të përfshijnë rezultatet e pritshme, rezultatet e vlerësimit, motivimin e praktikave dhe arritjeve më të mira, dhe masat e marra për adresimin e mangësive dhe përmirësimin në vijim të cilësisë, si dhe motivimin e arritjeve më të mira në mësim dhe kërkim nga personeli akademik dhe studentët.</w:t>
            </w:r>
          </w:p>
        </w:tc>
        <w:tc>
          <w:tcPr>
            <w:tcW w:w="6630"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753369">
        <w:tc>
          <w:tcPr>
            <w:tcW w:w="3090" w:type="dxa"/>
          </w:tcPr>
          <w:p w:rsidR="00DE0A79" w:rsidRPr="00211F10" w:rsidRDefault="00211F10" w:rsidP="00AB7FAA">
            <w:pPr>
              <w:spacing w:line="276" w:lineRule="auto"/>
              <w:rPr>
                <w:rFonts w:ascii="Times New Roman" w:hAnsi="Times New Roman" w:cs="Times New Roman"/>
                <w:sz w:val="20"/>
                <w:szCs w:val="20"/>
              </w:rPr>
            </w:pPr>
            <w:r w:rsidRPr="0074441C">
              <w:rPr>
                <w:rFonts w:ascii="Times New Roman" w:hAnsi="Times New Roman" w:cs="Times New Roman"/>
                <w:b/>
                <w:sz w:val="20"/>
                <w:szCs w:val="20"/>
              </w:rPr>
              <w:t>Kriteri 3.</w:t>
            </w:r>
            <w:r w:rsidRPr="00211F10">
              <w:rPr>
                <w:rFonts w:ascii="Times New Roman" w:hAnsi="Times New Roman" w:cs="Times New Roman"/>
                <w:sz w:val="20"/>
                <w:szCs w:val="20"/>
              </w:rPr>
              <w:t xml:space="preserve"> </w:t>
            </w:r>
            <w:r w:rsidR="007511CE" w:rsidRPr="007511CE">
              <w:rPr>
                <w:rFonts w:ascii="Times New Roman" w:hAnsi="Times New Roman" w:cs="Times New Roman"/>
                <w:sz w:val="20"/>
                <w:szCs w:val="20"/>
                <w:lang w:val="sq-AL"/>
              </w:rPr>
              <w:t>Institucioni, në kuadër të vlerësimit të realizimit, mbarëvajtjes e cilësisë së programit të studimit përdor, metoda të drejtpërdrejta, si vlerësim i cilësisë së mësimdhënies, vlerësim të didaktikës, kurrikulës, të mësuarit, vlerësime paralele të provimeve apo detyrave të studentëve, vëzhgime në auditor gjatë kryerjes së ushtrimeve/ orëve praktike, testime lokale apo të standardizuara, rezultatet e arritura në testime ndërinstitucionale apo kombëtare, si: provimi i shtetit për profesionet e rregulluara dhe të tjera.</w:t>
            </w:r>
          </w:p>
        </w:tc>
        <w:tc>
          <w:tcPr>
            <w:tcW w:w="6630"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753369">
        <w:tc>
          <w:tcPr>
            <w:tcW w:w="3090" w:type="dxa"/>
          </w:tcPr>
          <w:p w:rsidR="00DE0A79" w:rsidRPr="00211F10" w:rsidRDefault="00211F10" w:rsidP="00AB7FAA">
            <w:pPr>
              <w:spacing w:line="276" w:lineRule="auto"/>
              <w:rPr>
                <w:rFonts w:ascii="Times New Roman" w:hAnsi="Times New Roman" w:cs="Times New Roman"/>
                <w:sz w:val="20"/>
                <w:szCs w:val="20"/>
              </w:rPr>
            </w:pPr>
            <w:r w:rsidRPr="0074441C">
              <w:rPr>
                <w:rFonts w:ascii="Times New Roman" w:hAnsi="Times New Roman" w:cs="Times New Roman"/>
                <w:b/>
                <w:sz w:val="20"/>
                <w:szCs w:val="20"/>
              </w:rPr>
              <w:t>Kriteri 4.</w:t>
            </w:r>
            <w:r w:rsidRPr="00211F10">
              <w:rPr>
                <w:rFonts w:ascii="Times New Roman" w:hAnsi="Times New Roman" w:cs="Times New Roman"/>
                <w:sz w:val="20"/>
                <w:szCs w:val="20"/>
              </w:rPr>
              <w:t xml:space="preserve"> </w:t>
            </w:r>
            <w:r w:rsidR="007511CE" w:rsidRPr="007511CE">
              <w:rPr>
                <w:rFonts w:ascii="Times New Roman" w:hAnsi="Times New Roman" w:cs="Times New Roman"/>
                <w:sz w:val="20"/>
                <w:szCs w:val="20"/>
                <w:lang w:val="sq-AL"/>
              </w:rPr>
              <w:t>Institucioni, në kuadër të vlerësimit të realizimit, mbarëvajtjes e cilësisë së programit të studimit përdor metoda e instrumente të tërthorta vlerësimi, si: sondazhe e intervista të studentëve, të të diplomuarve, të personelit akademik, ndihmësakademik e administrativ, punëdhënësve e të institucioneve që bashkëpunojnë në realizimin e programit të studimit dhe palëve të tjera, që përfshihen në realizimin apo që shërbejnë për vlerësimin e dijeve e kompetencave të përftuara nga ky program.</w:t>
            </w:r>
          </w:p>
        </w:tc>
        <w:tc>
          <w:tcPr>
            <w:tcW w:w="6630" w:type="dxa"/>
            <w:gridSpan w:val="4"/>
          </w:tcPr>
          <w:p w:rsidR="00DE0A79" w:rsidRPr="00A8276A" w:rsidRDefault="00DE0A79" w:rsidP="00243BA4">
            <w:pPr>
              <w:spacing w:line="276" w:lineRule="auto"/>
              <w:jc w:val="both"/>
              <w:rPr>
                <w:rFonts w:ascii="Times New Roman" w:hAnsi="Times New Roman" w:cs="Times New Roman"/>
                <w:b/>
              </w:rPr>
            </w:pPr>
          </w:p>
        </w:tc>
      </w:tr>
      <w:tr w:rsidR="00C1352C" w:rsidRPr="00A8276A" w:rsidTr="00753369">
        <w:trPr>
          <w:trHeight w:val="315"/>
        </w:trPr>
        <w:tc>
          <w:tcPr>
            <w:tcW w:w="3090" w:type="dxa"/>
            <w:vMerge w:val="restart"/>
            <w:shd w:val="clear" w:color="auto" w:fill="F7CAAC" w:themeFill="accent2" w:themeFillTint="66"/>
          </w:tcPr>
          <w:p w:rsidR="00C1352C" w:rsidRPr="00A8276A" w:rsidRDefault="00C1352C" w:rsidP="00243BA4">
            <w:pPr>
              <w:spacing w:line="276" w:lineRule="auto"/>
              <w:rPr>
                <w:rFonts w:ascii="Times New Roman" w:hAnsi="Times New Roman" w:cs="Times New Roman"/>
                <w:b/>
              </w:rPr>
            </w:pPr>
            <w:r w:rsidRPr="00A8276A">
              <w:rPr>
                <w:rFonts w:ascii="Times New Roman" w:hAnsi="Times New Roman" w:cs="Times New Roman"/>
                <w:b/>
              </w:rPr>
              <w:t>Shkalla e përmbushjes së standardit</w:t>
            </w:r>
          </w:p>
        </w:tc>
        <w:tc>
          <w:tcPr>
            <w:tcW w:w="1590" w:type="dxa"/>
            <w:shd w:val="clear" w:color="auto" w:fill="FF00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Nuk përmbushet</w:t>
            </w:r>
          </w:p>
        </w:tc>
        <w:tc>
          <w:tcPr>
            <w:tcW w:w="1620" w:type="dxa"/>
            <w:shd w:val="clear" w:color="auto" w:fill="FF66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pjesërisht</w:t>
            </w:r>
          </w:p>
        </w:tc>
        <w:tc>
          <w:tcPr>
            <w:tcW w:w="1657" w:type="dxa"/>
            <w:shd w:val="clear" w:color="auto" w:fill="CCCC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krye</w:t>
            </w:r>
            <w:r w:rsidRPr="00A8276A">
              <w:rPr>
                <w:rFonts w:ascii="Times New Roman" w:hAnsi="Times New Roman" w:cs="Times New Roman"/>
                <w:b/>
                <w:shd w:val="clear" w:color="auto" w:fill="CCCC00"/>
              </w:rPr>
              <w:t>s</w:t>
            </w:r>
            <w:r w:rsidRPr="00A8276A">
              <w:rPr>
                <w:rFonts w:ascii="Times New Roman" w:hAnsi="Times New Roman" w:cs="Times New Roman"/>
                <w:b/>
              </w:rPr>
              <w:t>isht</w:t>
            </w:r>
          </w:p>
        </w:tc>
        <w:tc>
          <w:tcPr>
            <w:tcW w:w="1763" w:type="dxa"/>
            <w:shd w:val="clear" w:color="auto" w:fill="92D05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plotësisht</w:t>
            </w:r>
          </w:p>
        </w:tc>
      </w:tr>
      <w:tr w:rsidR="00C1352C" w:rsidRPr="00A8276A" w:rsidTr="00753369">
        <w:trPr>
          <w:trHeight w:val="315"/>
        </w:trPr>
        <w:tc>
          <w:tcPr>
            <w:tcW w:w="3090" w:type="dxa"/>
            <w:vMerge/>
            <w:shd w:val="clear" w:color="auto" w:fill="F7CAAC" w:themeFill="accent2" w:themeFillTint="66"/>
          </w:tcPr>
          <w:p w:rsidR="00C1352C" w:rsidRPr="00A8276A" w:rsidRDefault="00C1352C" w:rsidP="00243BA4">
            <w:pPr>
              <w:spacing w:line="276" w:lineRule="auto"/>
              <w:rPr>
                <w:rFonts w:ascii="Times New Roman" w:hAnsi="Times New Roman" w:cs="Times New Roman"/>
                <w:b/>
              </w:rPr>
            </w:pPr>
          </w:p>
        </w:tc>
        <w:tc>
          <w:tcPr>
            <w:tcW w:w="1590" w:type="dxa"/>
          </w:tcPr>
          <w:p w:rsidR="00C1352C" w:rsidRPr="00A8276A" w:rsidRDefault="00C1352C" w:rsidP="00243BA4">
            <w:pPr>
              <w:spacing w:line="276" w:lineRule="auto"/>
              <w:jc w:val="both"/>
              <w:rPr>
                <w:rFonts w:ascii="Times New Roman" w:hAnsi="Times New Roman" w:cs="Times New Roman"/>
                <w:b/>
              </w:rPr>
            </w:pPr>
          </w:p>
        </w:tc>
        <w:tc>
          <w:tcPr>
            <w:tcW w:w="1620" w:type="dxa"/>
          </w:tcPr>
          <w:p w:rsidR="00C1352C" w:rsidRPr="00A8276A" w:rsidRDefault="00C1352C" w:rsidP="00243BA4">
            <w:pPr>
              <w:spacing w:line="276" w:lineRule="auto"/>
              <w:jc w:val="both"/>
              <w:rPr>
                <w:rFonts w:ascii="Times New Roman" w:hAnsi="Times New Roman" w:cs="Times New Roman"/>
                <w:b/>
              </w:rPr>
            </w:pPr>
          </w:p>
        </w:tc>
        <w:tc>
          <w:tcPr>
            <w:tcW w:w="1657" w:type="dxa"/>
          </w:tcPr>
          <w:p w:rsidR="00C1352C" w:rsidRPr="00A8276A" w:rsidRDefault="00C1352C" w:rsidP="00243BA4">
            <w:pPr>
              <w:spacing w:line="276" w:lineRule="auto"/>
              <w:jc w:val="both"/>
              <w:rPr>
                <w:rFonts w:ascii="Times New Roman" w:hAnsi="Times New Roman" w:cs="Times New Roman"/>
                <w:b/>
              </w:rPr>
            </w:pPr>
          </w:p>
        </w:tc>
        <w:tc>
          <w:tcPr>
            <w:tcW w:w="1763" w:type="dxa"/>
          </w:tcPr>
          <w:p w:rsidR="00C1352C" w:rsidRPr="00A8276A" w:rsidRDefault="00C1352C" w:rsidP="00243BA4">
            <w:pPr>
              <w:spacing w:line="276" w:lineRule="auto"/>
              <w:jc w:val="both"/>
              <w:rPr>
                <w:rFonts w:ascii="Times New Roman" w:hAnsi="Times New Roman" w:cs="Times New Roman"/>
                <w:b/>
              </w:rPr>
            </w:pPr>
          </w:p>
        </w:tc>
      </w:tr>
    </w:tbl>
    <w:p w:rsidR="00C1352C" w:rsidRPr="00A8276A" w:rsidRDefault="00C1352C" w:rsidP="00C1352C">
      <w:pPr>
        <w:pStyle w:val="ListParagraph"/>
        <w:spacing w:line="276" w:lineRule="auto"/>
        <w:ind w:left="1350"/>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60"/>
        <w:gridCol w:w="1608"/>
        <w:gridCol w:w="1684"/>
        <w:gridCol w:w="1568"/>
        <w:gridCol w:w="1800"/>
      </w:tblGrid>
      <w:tr w:rsidR="00C1352C" w:rsidRPr="00A8276A" w:rsidTr="00243BA4">
        <w:tc>
          <w:tcPr>
            <w:tcW w:w="9720" w:type="dxa"/>
            <w:gridSpan w:val="5"/>
            <w:shd w:val="clear" w:color="auto" w:fill="F7CAAC" w:themeFill="accent2" w:themeFillTint="66"/>
          </w:tcPr>
          <w:p w:rsidR="00C1352C" w:rsidRPr="00A8276A" w:rsidRDefault="00C1352C" w:rsidP="00243BA4">
            <w:pPr>
              <w:ind w:left="1843" w:hanging="1843"/>
              <w:jc w:val="both"/>
              <w:rPr>
                <w:rFonts w:ascii="Times New Roman" w:eastAsia="Times New Roman" w:hAnsi="Times New Roman" w:cs="Times New Roman"/>
                <w:b/>
                <w:lang w:val="sq-AL"/>
              </w:rPr>
            </w:pPr>
            <w:r w:rsidRPr="00A8276A">
              <w:rPr>
                <w:rFonts w:ascii="Times New Roman" w:eastAsia="Times New Roman" w:hAnsi="Times New Roman" w:cs="Times New Roman"/>
                <w:b/>
                <w:lang w:val="sq-AL"/>
              </w:rPr>
              <w:t xml:space="preserve">Standardi VI.4  </w:t>
            </w:r>
          </w:p>
          <w:p w:rsidR="00C1352C" w:rsidRPr="00A8276A" w:rsidRDefault="007511CE" w:rsidP="00DE0A79">
            <w:pPr>
              <w:jc w:val="both"/>
              <w:rPr>
                <w:rFonts w:ascii="Times New Roman" w:eastAsia="Times New Roman" w:hAnsi="Times New Roman" w:cs="Times New Roman"/>
                <w:b/>
                <w:bCs/>
                <w:lang w:val="sq-AL"/>
              </w:rPr>
            </w:pPr>
            <w:r w:rsidRPr="007511CE">
              <w:rPr>
                <w:rFonts w:ascii="Times New Roman" w:hAnsi="Times New Roman" w:cs="Times New Roman"/>
                <w:b/>
                <w:bCs/>
                <w:lang w:val="sq-AL"/>
              </w:rPr>
              <w:t>Institucioni i arsimit të lartë përfshin njësitë akademike, personeli akademik e studentët në proceset e SBC-së të programit të studimit dhe informon palët e interesuara në lidhje me rezultatet dhe masat e marra në vijim të tyre</w:t>
            </w:r>
            <w:r>
              <w:rPr>
                <w:rFonts w:ascii="Times New Roman" w:hAnsi="Times New Roman" w:cs="Times New Roman"/>
                <w:b/>
                <w:bCs/>
                <w:lang w:val="sq-AL"/>
              </w:rPr>
              <w:t>.</w:t>
            </w:r>
          </w:p>
        </w:tc>
      </w:tr>
      <w:tr w:rsidR="00C1352C" w:rsidRPr="00A8276A" w:rsidTr="00753369">
        <w:trPr>
          <w:trHeight w:val="350"/>
        </w:trPr>
        <w:tc>
          <w:tcPr>
            <w:tcW w:w="3060" w:type="dxa"/>
            <w:shd w:val="clear" w:color="auto" w:fill="C5E0B3" w:themeFill="accent6" w:themeFillTint="66"/>
          </w:tcPr>
          <w:p w:rsidR="00C1352C" w:rsidRPr="00A8276A" w:rsidRDefault="00C1352C" w:rsidP="00243BA4">
            <w:pPr>
              <w:spacing w:line="276" w:lineRule="auto"/>
              <w:jc w:val="both"/>
              <w:rPr>
                <w:rFonts w:ascii="Times New Roman" w:eastAsia="Times New Roman" w:hAnsi="Times New Roman" w:cs="Times New Roman"/>
                <w:b/>
                <w:bCs/>
                <w:lang w:val="sq-AL"/>
              </w:rPr>
            </w:pPr>
            <w:r w:rsidRPr="00A8276A">
              <w:rPr>
                <w:rFonts w:ascii="Times New Roman" w:eastAsia="Times New Roman" w:hAnsi="Times New Roman" w:cs="Times New Roman"/>
                <w:b/>
                <w:bCs/>
                <w:lang w:val="sq-AL"/>
              </w:rPr>
              <w:t>Kriteret</w:t>
            </w:r>
          </w:p>
        </w:tc>
        <w:tc>
          <w:tcPr>
            <w:tcW w:w="6660" w:type="dxa"/>
            <w:gridSpan w:val="4"/>
            <w:shd w:val="clear" w:color="auto" w:fill="C5E0B3" w:themeFill="accent6" w:themeFillTint="66"/>
          </w:tcPr>
          <w:p w:rsidR="00C1352C" w:rsidRPr="00A8276A" w:rsidRDefault="00C1352C" w:rsidP="002F7FBE">
            <w:pPr>
              <w:spacing w:line="276" w:lineRule="auto"/>
              <w:jc w:val="center"/>
              <w:rPr>
                <w:rFonts w:ascii="Times New Roman" w:eastAsia="Times New Roman" w:hAnsi="Times New Roman" w:cs="Times New Roman"/>
                <w:b/>
                <w:bCs/>
                <w:lang w:val="sq-AL"/>
              </w:rPr>
            </w:pPr>
            <w:r w:rsidRPr="00A8276A">
              <w:rPr>
                <w:rFonts w:ascii="Times New Roman" w:eastAsia="Times New Roman" w:hAnsi="Times New Roman" w:cs="Times New Roman"/>
                <w:b/>
                <w:bCs/>
                <w:lang w:val="sq-AL"/>
              </w:rPr>
              <w:t xml:space="preserve">Vlerësimi </w:t>
            </w:r>
          </w:p>
        </w:tc>
      </w:tr>
      <w:tr w:rsidR="00DE0A79" w:rsidRPr="00A8276A" w:rsidTr="00753369">
        <w:tc>
          <w:tcPr>
            <w:tcW w:w="3060" w:type="dxa"/>
          </w:tcPr>
          <w:p w:rsidR="00DE0A79" w:rsidRPr="0074441C" w:rsidRDefault="0074441C" w:rsidP="00AB7FAA">
            <w:pPr>
              <w:spacing w:line="276" w:lineRule="auto"/>
              <w:rPr>
                <w:rFonts w:ascii="Times New Roman" w:hAnsi="Times New Roman" w:cs="Times New Roman"/>
                <w:sz w:val="20"/>
                <w:szCs w:val="20"/>
              </w:rPr>
            </w:pPr>
            <w:r w:rsidRPr="0074441C">
              <w:rPr>
                <w:rFonts w:ascii="Times New Roman" w:hAnsi="Times New Roman" w:cs="Times New Roman"/>
                <w:b/>
                <w:sz w:val="20"/>
                <w:szCs w:val="20"/>
              </w:rPr>
              <w:t>Kriteri 1.</w:t>
            </w:r>
            <w:r w:rsidRPr="0074441C">
              <w:rPr>
                <w:rFonts w:ascii="Times New Roman" w:hAnsi="Times New Roman" w:cs="Times New Roman"/>
                <w:sz w:val="20"/>
                <w:szCs w:val="20"/>
              </w:rPr>
              <w:t xml:space="preserve"> </w:t>
            </w:r>
            <w:r w:rsidR="007511CE" w:rsidRPr="007511CE">
              <w:rPr>
                <w:rFonts w:ascii="Times New Roman" w:hAnsi="Times New Roman" w:cs="Times New Roman"/>
                <w:sz w:val="20"/>
                <w:szCs w:val="20"/>
                <w:lang w:val="sq-AL"/>
              </w:rPr>
              <w:t>Institucioni duhet të parashikojë dhe të garantojë në politikat dhe procedurat e brendshme të cilësisë, përfshirjen e aktorëve të brendshëm dhe të jashtëm siç janë Bordi i Programit, ekspertë të fushës, përfaqësues të organizatave bashkëpunuese apo edhe përfaqësues të industrisë, të interesuar për sigurimin dhe përmirësimin e vazhduar të cilësisë së programit të studimit.</w:t>
            </w:r>
          </w:p>
        </w:tc>
        <w:tc>
          <w:tcPr>
            <w:tcW w:w="6660"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753369">
        <w:tc>
          <w:tcPr>
            <w:tcW w:w="3060" w:type="dxa"/>
          </w:tcPr>
          <w:p w:rsidR="00DE0A79" w:rsidRPr="0074441C" w:rsidRDefault="0074441C" w:rsidP="00AB7FAA">
            <w:pPr>
              <w:spacing w:line="276" w:lineRule="auto"/>
              <w:rPr>
                <w:rFonts w:ascii="Times New Roman" w:hAnsi="Times New Roman" w:cs="Times New Roman"/>
                <w:sz w:val="20"/>
                <w:szCs w:val="20"/>
              </w:rPr>
            </w:pPr>
            <w:r w:rsidRPr="0074441C">
              <w:rPr>
                <w:rFonts w:ascii="Times New Roman" w:hAnsi="Times New Roman" w:cs="Times New Roman"/>
                <w:b/>
                <w:sz w:val="20"/>
                <w:szCs w:val="20"/>
              </w:rPr>
              <w:t>Kriteri 2.</w:t>
            </w:r>
            <w:r w:rsidRPr="0074441C">
              <w:rPr>
                <w:rFonts w:ascii="Times New Roman" w:hAnsi="Times New Roman" w:cs="Times New Roman"/>
                <w:sz w:val="20"/>
                <w:szCs w:val="20"/>
              </w:rPr>
              <w:t xml:space="preserve"> </w:t>
            </w:r>
            <w:r w:rsidR="007511CE" w:rsidRPr="007511CE">
              <w:rPr>
                <w:rFonts w:ascii="Times New Roman" w:hAnsi="Times New Roman" w:cs="Times New Roman"/>
                <w:sz w:val="20"/>
                <w:szCs w:val="20"/>
                <w:lang w:val="sq-AL"/>
              </w:rPr>
              <w:t>Institucioni përcakton përgjegjësi dhe detyra konkrete për njësitë, individët, studentët dhe palë të tjera të angazhuara në sigurimin e brendshëm të cilësisë, së programit të studimit dhe garanton ushtrimin me përgjegjësi të këtyre detyrave.</w:t>
            </w:r>
          </w:p>
        </w:tc>
        <w:tc>
          <w:tcPr>
            <w:tcW w:w="6660"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753369">
        <w:tc>
          <w:tcPr>
            <w:tcW w:w="3060" w:type="dxa"/>
          </w:tcPr>
          <w:p w:rsidR="00DE0A79" w:rsidRPr="0074441C" w:rsidRDefault="0074441C" w:rsidP="00AB7FAA">
            <w:pPr>
              <w:spacing w:line="276" w:lineRule="auto"/>
              <w:rPr>
                <w:rFonts w:ascii="Times New Roman" w:hAnsi="Times New Roman" w:cs="Times New Roman"/>
                <w:sz w:val="20"/>
                <w:szCs w:val="20"/>
              </w:rPr>
            </w:pPr>
            <w:r w:rsidRPr="0074441C">
              <w:rPr>
                <w:rFonts w:ascii="Times New Roman" w:hAnsi="Times New Roman" w:cs="Times New Roman"/>
                <w:b/>
                <w:sz w:val="20"/>
                <w:szCs w:val="20"/>
              </w:rPr>
              <w:t>Kriteri 3.</w:t>
            </w:r>
            <w:r w:rsidRPr="0074441C">
              <w:rPr>
                <w:rFonts w:ascii="Times New Roman" w:hAnsi="Times New Roman" w:cs="Times New Roman"/>
                <w:sz w:val="20"/>
                <w:szCs w:val="20"/>
              </w:rPr>
              <w:t xml:space="preserve"> </w:t>
            </w:r>
            <w:r w:rsidR="007511CE" w:rsidRPr="007511CE">
              <w:rPr>
                <w:rFonts w:ascii="Times New Roman" w:hAnsi="Times New Roman" w:cs="Times New Roman"/>
                <w:sz w:val="20"/>
                <w:szCs w:val="20"/>
                <w:lang w:val="sq-AL"/>
              </w:rPr>
              <w:t>Në vlerësimin dhe sigurimin e cilësisë së programit të studimit, duhet të garantohet përfshirja e njësisë bazë dhe kryesore, përgjegjëse për programin e studimit, anëtarëve të personelit akademik, ndihmësakademik e administrative dhe studentëve tëprogramit të studimit.</w:t>
            </w:r>
          </w:p>
        </w:tc>
        <w:tc>
          <w:tcPr>
            <w:tcW w:w="6660"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753369">
        <w:tc>
          <w:tcPr>
            <w:tcW w:w="3060" w:type="dxa"/>
          </w:tcPr>
          <w:p w:rsidR="00DE0A79" w:rsidRPr="0074441C" w:rsidRDefault="0074441C" w:rsidP="00AB7FAA">
            <w:pPr>
              <w:spacing w:line="276" w:lineRule="auto"/>
              <w:rPr>
                <w:rFonts w:ascii="Times New Roman" w:hAnsi="Times New Roman" w:cs="Times New Roman"/>
                <w:sz w:val="20"/>
                <w:szCs w:val="20"/>
              </w:rPr>
            </w:pPr>
            <w:r w:rsidRPr="0074441C">
              <w:rPr>
                <w:rFonts w:ascii="Times New Roman" w:hAnsi="Times New Roman" w:cs="Times New Roman"/>
                <w:b/>
                <w:sz w:val="20"/>
                <w:szCs w:val="20"/>
              </w:rPr>
              <w:t>Kriteri 4.</w:t>
            </w:r>
            <w:r w:rsidRPr="0074441C">
              <w:rPr>
                <w:rFonts w:ascii="Times New Roman" w:hAnsi="Times New Roman" w:cs="Times New Roman"/>
                <w:sz w:val="20"/>
                <w:szCs w:val="20"/>
              </w:rPr>
              <w:t xml:space="preserve"> </w:t>
            </w:r>
            <w:r w:rsidR="007511CE" w:rsidRPr="007511CE">
              <w:rPr>
                <w:rFonts w:ascii="Times New Roman" w:hAnsi="Times New Roman" w:cs="Times New Roman"/>
                <w:sz w:val="20"/>
                <w:szCs w:val="20"/>
              </w:rPr>
              <w:t>Përfshirja dhe aktivizimi i aktorëve të brendshëm në proceset periodike të vlerësimit, duhet të respektojë integritetin akademik dhe të shmangë çdo lloj diskriminimi apo pabarazie, kundrejt personelit dhe studentëve.</w:t>
            </w:r>
          </w:p>
        </w:tc>
        <w:tc>
          <w:tcPr>
            <w:tcW w:w="6660"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753369">
        <w:tc>
          <w:tcPr>
            <w:tcW w:w="3060" w:type="dxa"/>
          </w:tcPr>
          <w:p w:rsidR="00DE0A79" w:rsidRPr="0074441C" w:rsidRDefault="0074441C" w:rsidP="00AB7FAA">
            <w:pPr>
              <w:spacing w:line="276" w:lineRule="auto"/>
              <w:rPr>
                <w:rFonts w:ascii="Times New Roman" w:hAnsi="Times New Roman" w:cs="Times New Roman"/>
                <w:sz w:val="20"/>
                <w:szCs w:val="20"/>
              </w:rPr>
            </w:pPr>
            <w:r w:rsidRPr="0074441C">
              <w:rPr>
                <w:rFonts w:ascii="Times New Roman" w:hAnsi="Times New Roman" w:cs="Times New Roman"/>
                <w:b/>
                <w:sz w:val="20"/>
                <w:szCs w:val="20"/>
              </w:rPr>
              <w:t>Kriteri 5.</w:t>
            </w:r>
            <w:r w:rsidRPr="0074441C">
              <w:rPr>
                <w:rFonts w:ascii="Times New Roman" w:hAnsi="Times New Roman" w:cs="Times New Roman"/>
                <w:sz w:val="20"/>
                <w:szCs w:val="20"/>
              </w:rPr>
              <w:t xml:space="preserve"> </w:t>
            </w:r>
            <w:r w:rsidR="007511CE" w:rsidRPr="007511CE">
              <w:rPr>
                <w:rFonts w:ascii="Times New Roman" w:hAnsi="Times New Roman" w:cs="Times New Roman"/>
                <w:sz w:val="20"/>
                <w:szCs w:val="20"/>
                <w:lang w:val="sq-AL"/>
              </w:rPr>
              <w:t>Pjesë aktive e proceseve të vlerësimit dhe sigurimit të brendshëm të cilësisë, duhet të bëhen edhe bashkëpunëtorë dhe/ose ekspertë të jashtëm, që kanë lidhje me programin e studimit apo mund të japin ekspertizë e mendime profesionale, në lidhje me cilësinë e programit dhe përmirësimin e saj.</w:t>
            </w:r>
          </w:p>
        </w:tc>
        <w:tc>
          <w:tcPr>
            <w:tcW w:w="6660" w:type="dxa"/>
            <w:gridSpan w:val="4"/>
          </w:tcPr>
          <w:p w:rsidR="00DE0A79" w:rsidRPr="00A8276A" w:rsidRDefault="00DE0A79" w:rsidP="00243BA4">
            <w:pPr>
              <w:spacing w:line="276" w:lineRule="auto"/>
              <w:jc w:val="both"/>
              <w:rPr>
                <w:rFonts w:ascii="Times New Roman" w:hAnsi="Times New Roman" w:cs="Times New Roman"/>
                <w:b/>
              </w:rPr>
            </w:pPr>
          </w:p>
        </w:tc>
      </w:tr>
      <w:tr w:rsidR="00C1352C" w:rsidRPr="00A8276A" w:rsidTr="00753369">
        <w:trPr>
          <w:trHeight w:val="315"/>
        </w:trPr>
        <w:tc>
          <w:tcPr>
            <w:tcW w:w="3060" w:type="dxa"/>
            <w:vMerge w:val="restart"/>
            <w:shd w:val="clear" w:color="auto" w:fill="F7CAAC" w:themeFill="accent2" w:themeFillTint="66"/>
          </w:tcPr>
          <w:p w:rsidR="00C1352C" w:rsidRPr="00A8276A" w:rsidRDefault="00C1352C" w:rsidP="00243BA4">
            <w:pPr>
              <w:spacing w:line="276" w:lineRule="auto"/>
              <w:rPr>
                <w:rFonts w:ascii="Times New Roman" w:hAnsi="Times New Roman" w:cs="Times New Roman"/>
                <w:b/>
              </w:rPr>
            </w:pPr>
            <w:r w:rsidRPr="00A8276A">
              <w:rPr>
                <w:rFonts w:ascii="Times New Roman" w:hAnsi="Times New Roman" w:cs="Times New Roman"/>
                <w:b/>
              </w:rPr>
              <w:t>Shkalla e përmbushjes së standardit</w:t>
            </w:r>
          </w:p>
        </w:tc>
        <w:tc>
          <w:tcPr>
            <w:tcW w:w="1608" w:type="dxa"/>
            <w:shd w:val="clear" w:color="auto" w:fill="FF00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Nuk përmbushet</w:t>
            </w:r>
          </w:p>
        </w:tc>
        <w:tc>
          <w:tcPr>
            <w:tcW w:w="1684" w:type="dxa"/>
            <w:shd w:val="clear" w:color="auto" w:fill="FF66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pjesërisht</w:t>
            </w:r>
          </w:p>
        </w:tc>
        <w:tc>
          <w:tcPr>
            <w:tcW w:w="1568" w:type="dxa"/>
            <w:shd w:val="clear" w:color="auto" w:fill="CCCC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krye</w:t>
            </w:r>
            <w:r w:rsidRPr="00A8276A">
              <w:rPr>
                <w:rFonts w:ascii="Times New Roman" w:hAnsi="Times New Roman" w:cs="Times New Roman"/>
                <w:b/>
                <w:shd w:val="clear" w:color="auto" w:fill="CCCC00"/>
              </w:rPr>
              <w:t>s</w:t>
            </w:r>
            <w:r w:rsidRPr="00A8276A">
              <w:rPr>
                <w:rFonts w:ascii="Times New Roman" w:hAnsi="Times New Roman" w:cs="Times New Roman"/>
                <w:b/>
              </w:rPr>
              <w:t>isht</w:t>
            </w:r>
          </w:p>
        </w:tc>
        <w:tc>
          <w:tcPr>
            <w:tcW w:w="1800" w:type="dxa"/>
            <w:shd w:val="clear" w:color="auto" w:fill="92D05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plotësisht</w:t>
            </w:r>
          </w:p>
        </w:tc>
      </w:tr>
      <w:tr w:rsidR="00C1352C" w:rsidRPr="00A8276A" w:rsidTr="00753369">
        <w:trPr>
          <w:trHeight w:val="350"/>
        </w:trPr>
        <w:tc>
          <w:tcPr>
            <w:tcW w:w="3060" w:type="dxa"/>
            <w:vMerge/>
            <w:shd w:val="clear" w:color="auto" w:fill="F7CAAC" w:themeFill="accent2" w:themeFillTint="66"/>
          </w:tcPr>
          <w:p w:rsidR="00C1352C" w:rsidRPr="00A8276A" w:rsidRDefault="00C1352C" w:rsidP="00243BA4">
            <w:pPr>
              <w:spacing w:line="276" w:lineRule="auto"/>
              <w:rPr>
                <w:rFonts w:ascii="Times New Roman" w:hAnsi="Times New Roman" w:cs="Times New Roman"/>
                <w:b/>
              </w:rPr>
            </w:pPr>
          </w:p>
        </w:tc>
        <w:tc>
          <w:tcPr>
            <w:tcW w:w="1608" w:type="dxa"/>
          </w:tcPr>
          <w:p w:rsidR="00C1352C" w:rsidRPr="00A8276A" w:rsidRDefault="00C1352C" w:rsidP="00243BA4">
            <w:pPr>
              <w:spacing w:line="276" w:lineRule="auto"/>
              <w:jc w:val="both"/>
              <w:rPr>
                <w:rFonts w:ascii="Times New Roman" w:hAnsi="Times New Roman" w:cs="Times New Roman"/>
                <w:b/>
              </w:rPr>
            </w:pPr>
          </w:p>
        </w:tc>
        <w:tc>
          <w:tcPr>
            <w:tcW w:w="1684" w:type="dxa"/>
          </w:tcPr>
          <w:p w:rsidR="00C1352C" w:rsidRPr="00A8276A" w:rsidRDefault="00C1352C" w:rsidP="00243BA4">
            <w:pPr>
              <w:spacing w:line="276" w:lineRule="auto"/>
              <w:jc w:val="both"/>
              <w:rPr>
                <w:rFonts w:ascii="Times New Roman" w:hAnsi="Times New Roman" w:cs="Times New Roman"/>
                <w:b/>
              </w:rPr>
            </w:pPr>
          </w:p>
        </w:tc>
        <w:tc>
          <w:tcPr>
            <w:tcW w:w="1568" w:type="dxa"/>
          </w:tcPr>
          <w:p w:rsidR="00C1352C" w:rsidRPr="00A8276A" w:rsidRDefault="00C1352C" w:rsidP="00243BA4">
            <w:pPr>
              <w:spacing w:line="276" w:lineRule="auto"/>
              <w:jc w:val="both"/>
              <w:rPr>
                <w:rFonts w:ascii="Times New Roman" w:hAnsi="Times New Roman" w:cs="Times New Roman"/>
                <w:b/>
              </w:rPr>
            </w:pPr>
          </w:p>
        </w:tc>
        <w:tc>
          <w:tcPr>
            <w:tcW w:w="1800" w:type="dxa"/>
          </w:tcPr>
          <w:p w:rsidR="00C1352C" w:rsidRPr="00A8276A" w:rsidRDefault="00C1352C" w:rsidP="00243BA4">
            <w:pPr>
              <w:spacing w:line="276" w:lineRule="auto"/>
              <w:jc w:val="both"/>
              <w:rPr>
                <w:rFonts w:ascii="Times New Roman" w:hAnsi="Times New Roman" w:cs="Times New Roman"/>
                <w:b/>
              </w:rPr>
            </w:pPr>
          </w:p>
        </w:tc>
      </w:tr>
    </w:tbl>
    <w:p w:rsidR="00DE0A79" w:rsidRPr="00AB7FAA" w:rsidRDefault="00DE0A79" w:rsidP="00AB7FAA">
      <w:pPr>
        <w:spacing w:line="276" w:lineRule="auto"/>
        <w:jc w:val="both"/>
        <w:rPr>
          <w:rFonts w:ascii="Times New Roman" w:hAnsi="Times New Roman" w:cs="Times New Roman"/>
          <w:b/>
        </w:rPr>
      </w:pPr>
    </w:p>
    <w:tbl>
      <w:tblPr>
        <w:tblStyle w:val="TableGrid"/>
        <w:tblW w:w="9723" w:type="dxa"/>
        <w:tblInd w:w="-185" w:type="dxa"/>
        <w:tblLook w:val="04A0" w:firstRow="1" w:lastRow="0" w:firstColumn="1" w:lastColumn="0" w:noHBand="0" w:noVBand="1"/>
      </w:tblPr>
      <w:tblGrid>
        <w:gridCol w:w="3060"/>
        <w:gridCol w:w="1663"/>
        <w:gridCol w:w="1577"/>
        <w:gridCol w:w="1620"/>
        <w:gridCol w:w="1803"/>
      </w:tblGrid>
      <w:tr w:rsidR="00C1352C" w:rsidRPr="00A8276A" w:rsidTr="00EA23C7">
        <w:tc>
          <w:tcPr>
            <w:tcW w:w="9723" w:type="dxa"/>
            <w:gridSpan w:val="5"/>
            <w:shd w:val="clear" w:color="auto" w:fill="F7CAAC" w:themeFill="accent2" w:themeFillTint="66"/>
          </w:tcPr>
          <w:p w:rsidR="00C1352C" w:rsidRPr="00A8276A" w:rsidRDefault="00C1352C" w:rsidP="00243BA4">
            <w:pPr>
              <w:ind w:left="1843" w:hanging="1843"/>
              <w:jc w:val="both"/>
              <w:rPr>
                <w:rFonts w:ascii="Times New Roman" w:eastAsia="Times New Roman" w:hAnsi="Times New Roman" w:cs="Times New Roman"/>
                <w:b/>
                <w:bCs/>
                <w:lang w:val="sq-AL"/>
              </w:rPr>
            </w:pPr>
            <w:r w:rsidRPr="00A8276A">
              <w:rPr>
                <w:rFonts w:ascii="Times New Roman" w:eastAsia="Times New Roman" w:hAnsi="Times New Roman" w:cs="Times New Roman"/>
                <w:b/>
                <w:bCs/>
                <w:lang w:val="sq-AL"/>
              </w:rPr>
              <w:t xml:space="preserve">Standardi VI.5  </w:t>
            </w:r>
          </w:p>
          <w:p w:rsidR="00C1352C" w:rsidRPr="00A8276A" w:rsidRDefault="00545C77" w:rsidP="00DE0A79">
            <w:pPr>
              <w:jc w:val="both"/>
              <w:rPr>
                <w:rFonts w:ascii="Times New Roman" w:eastAsia="Times New Roman" w:hAnsi="Times New Roman" w:cs="Times New Roman"/>
                <w:b/>
                <w:bCs/>
                <w:lang w:val="sq-AL"/>
              </w:rPr>
            </w:pPr>
            <w:r w:rsidRPr="00545C77">
              <w:rPr>
                <w:rFonts w:ascii="Times New Roman" w:eastAsia="Times New Roman" w:hAnsi="Times New Roman" w:cs="Times New Roman"/>
                <w:b/>
                <w:bCs/>
                <w:lang w:val="sq-AL"/>
              </w:rPr>
              <w:t>Politikat, proceset dhe veprimtaritë për Sigurimin e Brendshëm të Cilësisë për programin e studimit duhet të jenë publike, transparente dhe efektive, dhe të synojnë krijimin e Kulturës së Brendshme të Cilësisë</w:t>
            </w:r>
            <w:r>
              <w:rPr>
                <w:rFonts w:ascii="Times New Roman" w:eastAsia="Times New Roman" w:hAnsi="Times New Roman" w:cs="Times New Roman"/>
                <w:b/>
                <w:bCs/>
                <w:lang w:val="sq-AL"/>
              </w:rPr>
              <w:t>.</w:t>
            </w:r>
          </w:p>
        </w:tc>
      </w:tr>
      <w:tr w:rsidR="00C1352C" w:rsidRPr="00A8276A" w:rsidTr="00EA23C7">
        <w:trPr>
          <w:trHeight w:val="395"/>
        </w:trPr>
        <w:tc>
          <w:tcPr>
            <w:tcW w:w="3060" w:type="dxa"/>
            <w:shd w:val="clear" w:color="auto" w:fill="C5E0B3" w:themeFill="accent6" w:themeFillTint="66"/>
          </w:tcPr>
          <w:p w:rsidR="00C1352C" w:rsidRPr="00A8276A" w:rsidRDefault="00C1352C" w:rsidP="00243BA4">
            <w:pPr>
              <w:spacing w:line="276" w:lineRule="auto"/>
              <w:jc w:val="both"/>
              <w:rPr>
                <w:rFonts w:ascii="Times New Roman" w:eastAsia="Times New Roman" w:hAnsi="Times New Roman" w:cs="Times New Roman"/>
                <w:b/>
                <w:bCs/>
                <w:lang w:val="sq-AL"/>
              </w:rPr>
            </w:pPr>
            <w:r w:rsidRPr="00A8276A">
              <w:rPr>
                <w:rFonts w:ascii="Times New Roman" w:eastAsia="Times New Roman" w:hAnsi="Times New Roman" w:cs="Times New Roman"/>
                <w:b/>
                <w:bCs/>
                <w:lang w:val="sq-AL"/>
              </w:rPr>
              <w:t>Kriteret</w:t>
            </w:r>
          </w:p>
        </w:tc>
        <w:tc>
          <w:tcPr>
            <w:tcW w:w="6663" w:type="dxa"/>
            <w:gridSpan w:val="4"/>
            <w:shd w:val="clear" w:color="auto" w:fill="C5E0B3" w:themeFill="accent6" w:themeFillTint="66"/>
          </w:tcPr>
          <w:p w:rsidR="00C1352C" w:rsidRPr="00A8276A" w:rsidRDefault="00C1352C" w:rsidP="002F7FBE">
            <w:pPr>
              <w:spacing w:line="276" w:lineRule="auto"/>
              <w:jc w:val="center"/>
              <w:rPr>
                <w:rFonts w:ascii="Times New Roman" w:eastAsia="Times New Roman" w:hAnsi="Times New Roman" w:cs="Times New Roman"/>
                <w:b/>
                <w:bCs/>
                <w:lang w:val="sq-AL"/>
              </w:rPr>
            </w:pPr>
            <w:r w:rsidRPr="00A8276A">
              <w:rPr>
                <w:rFonts w:ascii="Times New Roman" w:eastAsia="Times New Roman" w:hAnsi="Times New Roman" w:cs="Times New Roman"/>
                <w:b/>
                <w:bCs/>
                <w:lang w:val="sq-AL"/>
              </w:rPr>
              <w:t xml:space="preserve">Vlerësimi </w:t>
            </w:r>
            <w:bookmarkStart w:id="2" w:name="_GoBack"/>
            <w:bookmarkEnd w:id="2"/>
          </w:p>
        </w:tc>
      </w:tr>
      <w:tr w:rsidR="00DE0A79" w:rsidRPr="00A8276A" w:rsidTr="00EA23C7">
        <w:tc>
          <w:tcPr>
            <w:tcW w:w="3060" w:type="dxa"/>
          </w:tcPr>
          <w:p w:rsidR="00DE0A79" w:rsidRPr="00481C05" w:rsidRDefault="00481C05" w:rsidP="00AB7FAA">
            <w:pPr>
              <w:spacing w:line="276" w:lineRule="auto"/>
              <w:rPr>
                <w:rFonts w:ascii="Times New Roman" w:hAnsi="Times New Roman" w:cs="Times New Roman"/>
                <w:sz w:val="20"/>
                <w:szCs w:val="20"/>
              </w:rPr>
            </w:pPr>
            <w:r w:rsidRPr="00481C05">
              <w:rPr>
                <w:rFonts w:ascii="Times New Roman" w:hAnsi="Times New Roman" w:cs="Times New Roman"/>
                <w:b/>
                <w:sz w:val="20"/>
                <w:szCs w:val="20"/>
              </w:rPr>
              <w:t>Kriteri 1.</w:t>
            </w:r>
            <w:r w:rsidRPr="00481C05">
              <w:rPr>
                <w:rFonts w:ascii="Times New Roman" w:hAnsi="Times New Roman" w:cs="Times New Roman"/>
                <w:sz w:val="20"/>
                <w:szCs w:val="20"/>
              </w:rPr>
              <w:t xml:space="preserve"> </w:t>
            </w:r>
            <w:r w:rsidR="00545C77" w:rsidRPr="00545C77">
              <w:rPr>
                <w:rFonts w:ascii="Times New Roman" w:hAnsi="Times New Roman" w:cs="Times New Roman"/>
                <w:sz w:val="20"/>
                <w:szCs w:val="20"/>
                <w:lang w:val="sq-AL"/>
              </w:rPr>
              <w:t>Politika, strategjia, organizimi dhe veprimtaritë në kuadër të sistemit të Sigurimit të Brendshëm të Cilësisë për programin e studimit, janë transparente dhe bëhen publike për studentët dhe të gjithë të interesuarit.</w:t>
            </w:r>
          </w:p>
        </w:tc>
        <w:tc>
          <w:tcPr>
            <w:tcW w:w="6663"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EA23C7">
        <w:tc>
          <w:tcPr>
            <w:tcW w:w="3060" w:type="dxa"/>
          </w:tcPr>
          <w:p w:rsidR="00DE0A79" w:rsidRPr="00481C05" w:rsidRDefault="00481C05" w:rsidP="00AB7FAA">
            <w:pPr>
              <w:spacing w:line="276" w:lineRule="auto"/>
              <w:rPr>
                <w:rFonts w:ascii="Times New Roman" w:hAnsi="Times New Roman" w:cs="Times New Roman"/>
                <w:sz w:val="20"/>
                <w:szCs w:val="20"/>
              </w:rPr>
            </w:pPr>
            <w:r w:rsidRPr="00481C05">
              <w:rPr>
                <w:rFonts w:ascii="Times New Roman" w:hAnsi="Times New Roman" w:cs="Times New Roman"/>
                <w:b/>
                <w:sz w:val="20"/>
                <w:szCs w:val="20"/>
              </w:rPr>
              <w:t>Kriteri 2.</w:t>
            </w:r>
            <w:r w:rsidRPr="00481C05">
              <w:rPr>
                <w:rFonts w:ascii="Times New Roman" w:hAnsi="Times New Roman" w:cs="Times New Roman"/>
                <w:sz w:val="20"/>
                <w:szCs w:val="20"/>
              </w:rPr>
              <w:t xml:space="preserve"> </w:t>
            </w:r>
            <w:r w:rsidR="00545C77" w:rsidRPr="00545C77">
              <w:rPr>
                <w:rFonts w:ascii="Times New Roman" w:hAnsi="Times New Roman" w:cs="Times New Roman"/>
                <w:sz w:val="20"/>
                <w:szCs w:val="20"/>
                <w:lang w:val="sq-AL"/>
              </w:rPr>
              <w:t>Institucioni i arsimit të lartë, publikon rezultatet e vlerësimeve të programit të studimit, duke respektuar lirinë dhe etikën akademike, si dhe legjislacionin për të dhënat personale.</w:t>
            </w:r>
          </w:p>
        </w:tc>
        <w:tc>
          <w:tcPr>
            <w:tcW w:w="6663"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EA23C7">
        <w:tc>
          <w:tcPr>
            <w:tcW w:w="3060" w:type="dxa"/>
          </w:tcPr>
          <w:p w:rsidR="00DE0A79" w:rsidRPr="00481C05" w:rsidRDefault="00481C05" w:rsidP="00AB7FAA">
            <w:pPr>
              <w:spacing w:line="276" w:lineRule="auto"/>
              <w:rPr>
                <w:rFonts w:ascii="Times New Roman" w:hAnsi="Times New Roman" w:cs="Times New Roman"/>
                <w:sz w:val="20"/>
                <w:szCs w:val="20"/>
              </w:rPr>
            </w:pPr>
            <w:r w:rsidRPr="00481C05">
              <w:rPr>
                <w:rFonts w:ascii="Times New Roman" w:hAnsi="Times New Roman" w:cs="Times New Roman"/>
                <w:b/>
                <w:sz w:val="20"/>
                <w:szCs w:val="20"/>
              </w:rPr>
              <w:t>Kriteri 3.</w:t>
            </w:r>
            <w:r w:rsidRPr="00481C05">
              <w:rPr>
                <w:rFonts w:ascii="Times New Roman" w:hAnsi="Times New Roman" w:cs="Times New Roman"/>
                <w:sz w:val="20"/>
                <w:szCs w:val="20"/>
              </w:rPr>
              <w:t xml:space="preserve"> </w:t>
            </w:r>
            <w:r w:rsidR="00545C77" w:rsidRPr="00545C77">
              <w:rPr>
                <w:rFonts w:ascii="Times New Roman" w:hAnsi="Times New Roman" w:cs="Times New Roman"/>
                <w:sz w:val="20"/>
                <w:szCs w:val="20"/>
                <w:lang w:val="sq-AL"/>
              </w:rPr>
              <w:t>Rezultatet e vlerësimit duhet të shoqërohen me një plan masash, që adresojnë dhe synojnë përmirësimin e mangësive e dobësive të evidentuara.</w:t>
            </w:r>
          </w:p>
        </w:tc>
        <w:tc>
          <w:tcPr>
            <w:tcW w:w="6663"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EA23C7">
        <w:tc>
          <w:tcPr>
            <w:tcW w:w="3060" w:type="dxa"/>
          </w:tcPr>
          <w:p w:rsidR="00DE0A79" w:rsidRPr="00481C05" w:rsidRDefault="00481C05" w:rsidP="00AB7FAA">
            <w:pPr>
              <w:spacing w:line="276" w:lineRule="auto"/>
              <w:rPr>
                <w:rFonts w:ascii="Times New Roman" w:hAnsi="Times New Roman" w:cs="Times New Roman"/>
                <w:sz w:val="20"/>
                <w:szCs w:val="20"/>
              </w:rPr>
            </w:pPr>
            <w:r w:rsidRPr="00481C05">
              <w:rPr>
                <w:rFonts w:ascii="Times New Roman" w:hAnsi="Times New Roman" w:cs="Times New Roman"/>
                <w:b/>
                <w:sz w:val="20"/>
                <w:szCs w:val="20"/>
              </w:rPr>
              <w:t>Kriteri 4.</w:t>
            </w:r>
            <w:r w:rsidRPr="00481C05">
              <w:rPr>
                <w:rFonts w:ascii="Times New Roman" w:hAnsi="Times New Roman" w:cs="Times New Roman"/>
                <w:sz w:val="20"/>
                <w:szCs w:val="20"/>
              </w:rPr>
              <w:t xml:space="preserve"> </w:t>
            </w:r>
            <w:r w:rsidR="00F32A51" w:rsidRPr="00F32A51">
              <w:rPr>
                <w:rFonts w:ascii="Times New Roman" w:hAnsi="Times New Roman" w:cs="Times New Roman"/>
                <w:sz w:val="20"/>
                <w:szCs w:val="20"/>
                <w:lang w:val="sq-AL"/>
              </w:rPr>
              <w:t>Institucioni vlerëson dhe siguron efektivitetin dhe ndikimin e veprimtarive në kuadër të monitorimit e vlerësimit të cilësisë, në përmirësimin në vijim të cilësisë së programit të studimit.</w:t>
            </w:r>
          </w:p>
        </w:tc>
        <w:tc>
          <w:tcPr>
            <w:tcW w:w="6663" w:type="dxa"/>
            <w:gridSpan w:val="4"/>
          </w:tcPr>
          <w:p w:rsidR="00DE0A79" w:rsidRPr="00A8276A" w:rsidRDefault="00DE0A79" w:rsidP="00243BA4">
            <w:pPr>
              <w:spacing w:line="276" w:lineRule="auto"/>
              <w:jc w:val="both"/>
              <w:rPr>
                <w:rFonts w:ascii="Times New Roman" w:hAnsi="Times New Roman" w:cs="Times New Roman"/>
                <w:b/>
              </w:rPr>
            </w:pPr>
          </w:p>
        </w:tc>
      </w:tr>
      <w:tr w:rsidR="00DE0A79" w:rsidRPr="00A8276A" w:rsidTr="00EA23C7">
        <w:tc>
          <w:tcPr>
            <w:tcW w:w="3060" w:type="dxa"/>
          </w:tcPr>
          <w:p w:rsidR="00DE0A79" w:rsidRPr="00481C05" w:rsidRDefault="00481C05" w:rsidP="00AB7FAA">
            <w:pPr>
              <w:spacing w:line="276" w:lineRule="auto"/>
              <w:rPr>
                <w:rFonts w:ascii="Times New Roman" w:hAnsi="Times New Roman" w:cs="Times New Roman"/>
                <w:sz w:val="20"/>
                <w:szCs w:val="20"/>
              </w:rPr>
            </w:pPr>
            <w:r w:rsidRPr="00481C05">
              <w:rPr>
                <w:rFonts w:ascii="Times New Roman" w:hAnsi="Times New Roman" w:cs="Times New Roman"/>
                <w:b/>
                <w:sz w:val="20"/>
                <w:szCs w:val="20"/>
              </w:rPr>
              <w:t>Kriteri 5.</w:t>
            </w:r>
            <w:r w:rsidRPr="00481C05">
              <w:rPr>
                <w:rFonts w:ascii="Times New Roman" w:hAnsi="Times New Roman" w:cs="Times New Roman"/>
                <w:sz w:val="20"/>
                <w:szCs w:val="20"/>
              </w:rPr>
              <w:t xml:space="preserve"> </w:t>
            </w:r>
            <w:r w:rsidR="00F32A51" w:rsidRPr="00F32A51">
              <w:rPr>
                <w:rFonts w:ascii="Times New Roman" w:hAnsi="Times New Roman" w:cs="Times New Roman"/>
                <w:sz w:val="20"/>
                <w:szCs w:val="20"/>
                <w:lang w:val="sq-AL"/>
              </w:rPr>
              <w:t>Institucioni organizon veprimtari periodike me personelin dhe studentët, për informimin dhe ndërgjegjësimin e tyre për sigurimin dhe përmirësimin afatgjatë, të cilësisë së programit të studimit.</w:t>
            </w:r>
          </w:p>
        </w:tc>
        <w:tc>
          <w:tcPr>
            <w:tcW w:w="6663" w:type="dxa"/>
            <w:gridSpan w:val="4"/>
          </w:tcPr>
          <w:p w:rsidR="00DE0A79" w:rsidRPr="00A8276A" w:rsidRDefault="00DE0A79" w:rsidP="00243BA4">
            <w:pPr>
              <w:spacing w:line="276" w:lineRule="auto"/>
              <w:jc w:val="both"/>
              <w:rPr>
                <w:rFonts w:ascii="Times New Roman" w:hAnsi="Times New Roman" w:cs="Times New Roman"/>
                <w:b/>
              </w:rPr>
            </w:pPr>
          </w:p>
        </w:tc>
      </w:tr>
      <w:tr w:rsidR="00C1352C" w:rsidRPr="00A8276A" w:rsidTr="00EA23C7">
        <w:trPr>
          <w:trHeight w:val="315"/>
        </w:trPr>
        <w:tc>
          <w:tcPr>
            <w:tcW w:w="3060" w:type="dxa"/>
            <w:vMerge w:val="restart"/>
            <w:shd w:val="clear" w:color="auto" w:fill="F7CAAC" w:themeFill="accent2" w:themeFillTint="66"/>
          </w:tcPr>
          <w:p w:rsidR="00C1352C" w:rsidRPr="00A8276A" w:rsidRDefault="00C1352C" w:rsidP="00243BA4">
            <w:pPr>
              <w:spacing w:line="276" w:lineRule="auto"/>
              <w:rPr>
                <w:rFonts w:ascii="Times New Roman" w:hAnsi="Times New Roman" w:cs="Times New Roman"/>
                <w:b/>
              </w:rPr>
            </w:pPr>
            <w:r w:rsidRPr="00A8276A">
              <w:rPr>
                <w:rFonts w:ascii="Times New Roman" w:hAnsi="Times New Roman" w:cs="Times New Roman"/>
                <w:b/>
              </w:rPr>
              <w:t>Shkalla e përmbushjes së standardit</w:t>
            </w:r>
          </w:p>
        </w:tc>
        <w:tc>
          <w:tcPr>
            <w:tcW w:w="1663" w:type="dxa"/>
            <w:shd w:val="clear" w:color="auto" w:fill="FF00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Nuk përmbushet</w:t>
            </w:r>
          </w:p>
        </w:tc>
        <w:tc>
          <w:tcPr>
            <w:tcW w:w="1577" w:type="dxa"/>
            <w:shd w:val="clear" w:color="auto" w:fill="FF66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pjesërisht</w:t>
            </w:r>
          </w:p>
        </w:tc>
        <w:tc>
          <w:tcPr>
            <w:tcW w:w="1620" w:type="dxa"/>
            <w:shd w:val="clear" w:color="auto" w:fill="CCCC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krye</w:t>
            </w:r>
            <w:r w:rsidRPr="00A8276A">
              <w:rPr>
                <w:rFonts w:ascii="Times New Roman" w:hAnsi="Times New Roman" w:cs="Times New Roman"/>
                <w:b/>
                <w:shd w:val="clear" w:color="auto" w:fill="CCCC00"/>
              </w:rPr>
              <w:t>s</w:t>
            </w:r>
            <w:r w:rsidRPr="00A8276A">
              <w:rPr>
                <w:rFonts w:ascii="Times New Roman" w:hAnsi="Times New Roman" w:cs="Times New Roman"/>
                <w:b/>
              </w:rPr>
              <w:t>isht</w:t>
            </w:r>
          </w:p>
        </w:tc>
        <w:tc>
          <w:tcPr>
            <w:tcW w:w="1803" w:type="dxa"/>
            <w:shd w:val="clear" w:color="auto" w:fill="92D05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plotësisht</w:t>
            </w:r>
          </w:p>
        </w:tc>
      </w:tr>
      <w:tr w:rsidR="00C1352C" w:rsidRPr="00A8276A" w:rsidTr="00EA23C7">
        <w:trPr>
          <w:trHeight w:val="368"/>
        </w:trPr>
        <w:tc>
          <w:tcPr>
            <w:tcW w:w="3060" w:type="dxa"/>
            <w:vMerge/>
            <w:shd w:val="clear" w:color="auto" w:fill="F7CAAC" w:themeFill="accent2" w:themeFillTint="66"/>
          </w:tcPr>
          <w:p w:rsidR="00C1352C" w:rsidRPr="00A8276A" w:rsidRDefault="00C1352C" w:rsidP="00243BA4">
            <w:pPr>
              <w:spacing w:line="276" w:lineRule="auto"/>
              <w:rPr>
                <w:rFonts w:ascii="Times New Roman" w:hAnsi="Times New Roman" w:cs="Times New Roman"/>
                <w:b/>
              </w:rPr>
            </w:pPr>
          </w:p>
        </w:tc>
        <w:tc>
          <w:tcPr>
            <w:tcW w:w="1663" w:type="dxa"/>
          </w:tcPr>
          <w:p w:rsidR="00C1352C" w:rsidRPr="00A8276A" w:rsidRDefault="00C1352C" w:rsidP="00243BA4">
            <w:pPr>
              <w:spacing w:line="276" w:lineRule="auto"/>
              <w:jc w:val="both"/>
              <w:rPr>
                <w:rFonts w:ascii="Times New Roman" w:hAnsi="Times New Roman" w:cs="Times New Roman"/>
                <w:b/>
              </w:rPr>
            </w:pPr>
          </w:p>
        </w:tc>
        <w:tc>
          <w:tcPr>
            <w:tcW w:w="1577" w:type="dxa"/>
          </w:tcPr>
          <w:p w:rsidR="00C1352C" w:rsidRPr="00A8276A" w:rsidRDefault="00C1352C" w:rsidP="00243BA4">
            <w:pPr>
              <w:spacing w:line="276" w:lineRule="auto"/>
              <w:jc w:val="both"/>
              <w:rPr>
                <w:rFonts w:ascii="Times New Roman" w:hAnsi="Times New Roman" w:cs="Times New Roman"/>
                <w:b/>
              </w:rPr>
            </w:pPr>
          </w:p>
        </w:tc>
        <w:tc>
          <w:tcPr>
            <w:tcW w:w="1620" w:type="dxa"/>
          </w:tcPr>
          <w:p w:rsidR="00C1352C" w:rsidRPr="00A8276A" w:rsidRDefault="00C1352C" w:rsidP="00243BA4">
            <w:pPr>
              <w:spacing w:line="276" w:lineRule="auto"/>
              <w:jc w:val="both"/>
              <w:rPr>
                <w:rFonts w:ascii="Times New Roman" w:hAnsi="Times New Roman" w:cs="Times New Roman"/>
                <w:b/>
              </w:rPr>
            </w:pPr>
          </w:p>
        </w:tc>
        <w:tc>
          <w:tcPr>
            <w:tcW w:w="1803" w:type="dxa"/>
          </w:tcPr>
          <w:p w:rsidR="00C1352C" w:rsidRPr="00A8276A" w:rsidRDefault="00C1352C" w:rsidP="00243BA4">
            <w:pPr>
              <w:spacing w:line="276" w:lineRule="auto"/>
              <w:jc w:val="both"/>
              <w:rPr>
                <w:rFonts w:ascii="Times New Roman" w:hAnsi="Times New Roman" w:cs="Times New Roman"/>
                <w:b/>
              </w:rPr>
            </w:pPr>
          </w:p>
        </w:tc>
      </w:tr>
    </w:tbl>
    <w:p w:rsidR="00C1352C" w:rsidRPr="00A8276A" w:rsidRDefault="00C1352C" w:rsidP="00C1352C">
      <w:pPr>
        <w:pStyle w:val="ListParagraph"/>
        <w:spacing w:line="276" w:lineRule="auto"/>
        <w:ind w:left="1350"/>
        <w:jc w:val="both"/>
        <w:rPr>
          <w:rFonts w:ascii="Times New Roman" w:hAnsi="Times New Roman" w:cs="Times New Roman"/>
          <w:b/>
        </w:rPr>
      </w:pPr>
    </w:p>
    <w:tbl>
      <w:tblPr>
        <w:tblStyle w:val="TableGrid"/>
        <w:tblW w:w="9720" w:type="dxa"/>
        <w:tblInd w:w="-185" w:type="dxa"/>
        <w:tblLook w:val="04A0" w:firstRow="1" w:lastRow="0" w:firstColumn="1" w:lastColumn="0" w:noHBand="0" w:noVBand="1"/>
      </w:tblPr>
      <w:tblGrid>
        <w:gridCol w:w="3060"/>
        <w:gridCol w:w="1710"/>
        <w:gridCol w:w="1530"/>
        <w:gridCol w:w="1620"/>
        <w:gridCol w:w="1800"/>
      </w:tblGrid>
      <w:tr w:rsidR="00C1352C" w:rsidRPr="00A8276A" w:rsidTr="00EA23C7">
        <w:trPr>
          <w:trHeight w:val="315"/>
        </w:trPr>
        <w:tc>
          <w:tcPr>
            <w:tcW w:w="3060" w:type="dxa"/>
            <w:vMerge w:val="restart"/>
          </w:tcPr>
          <w:p w:rsidR="00C1352C" w:rsidRPr="00A8276A" w:rsidRDefault="00C1352C" w:rsidP="00243BA4">
            <w:pPr>
              <w:spacing w:line="276" w:lineRule="auto"/>
              <w:rPr>
                <w:rFonts w:ascii="Times New Roman" w:hAnsi="Times New Roman" w:cs="Times New Roman"/>
                <w:b/>
              </w:rPr>
            </w:pPr>
            <w:r w:rsidRPr="00A8276A">
              <w:rPr>
                <w:rFonts w:ascii="Times New Roman" w:hAnsi="Times New Roman" w:cs="Times New Roman"/>
                <w:b/>
              </w:rPr>
              <w:t>Shkalla e përmbushjes së standardeve të fushës VI</w:t>
            </w:r>
          </w:p>
        </w:tc>
        <w:tc>
          <w:tcPr>
            <w:tcW w:w="1710" w:type="dxa"/>
            <w:shd w:val="clear" w:color="auto" w:fill="FF00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Nuk përmbushet</w:t>
            </w:r>
          </w:p>
        </w:tc>
        <w:tc>
          <w:tcPr>
            <w:tcW w:w="1530" w:type="dxa"/>
            <w:shd w:val="clear" w:color="auto" w:fill="FF66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pjesërisht</w:t>
            </w:r>
          </w:p>
        </w:tc>
        <w:tc>
          <w:tcPr>
            <w:tcW w:w="1620" w:type="dxa"/>
            <w:shd w:val="clear" w:color="auto" w:fill="CCCC0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kryesisht</w:t>
            </w:r>
          </w:p>
        </w:tc>
        <w:tc>
          <w:tcPr>
            <w:tcW w:w="1800" w:type="dxa"/>
            <w:shd w:val="clear" w:color="auto" w:fill="92D050"/>
          </w:tcPr>
          <w:p w:rsidR="00C1352C" w:rsidRPr="00A8276A" w:rsidRDefault="00C1352C" w:rsidP="00243BA4">
            <w:pPr>
              <w:spacing w:line="276" w:lineRule="auto"/>
              <w:jc w:val="both"/>
              <w:rPr>
                <w:rFonts w:ascii="Times New Roman" w:hAnsi="Times New Roman" w:cs="Times New Roman"/>
                <w:b/>
              </w:rPr>
            </w:pPr>
            <w:r w:rsidRPr="00A8276A">
              <w:rPr>
                <w:rFonts w:ascii="Times New Roman" w:hAnsi="Times New Roman" w:cs="Times New Roman"/>
                <w:b/>
              </w:rPr>
              <w:t>Përmbushet plotësisht</w:t>
            </w:r>
          </w:p>
        </w:tc>
      </w:tr>
      <w:tr w:rsidR="00C1352C" w:rsidRPr="00A8276A" w:rsidTr="00EA23C7">
        <w:trPr>
          <w:trHeight w:val="315"/>
        </w:trPr>
        <w:tc>
          <w:tcPr>
            <w:tcW w:w="3060" w:type="dxa"/>
            <w:vMerge/>
          </w:tcPr>
          <w:p w:rsidR="00C1352C" w:rsidRPr="00A8276A" w:rsidRDefault="00C1352C" w:rsidP="00243BA4">
            <w:pPr>
              <w:spacing w:line="276" w:lineRule="auto"/>
              <w:rPr>
                <w:rFonts w:ascii="Times New Roman" w:hAnsi="Times New Roman" w:cs="Times New Roman"/>
                <w:b/>
              </w:rPr>
            </w:pPr>
          </w:p>
        </w:tc>
        <w:tc>
          <w:tcPr>
            <w:tcW w:w="1710" w:type="dxa"/>
          </w:tcPr>
          <w:p w:rsidR="00C1352C" w:rsidRPr="00A8276A" w:rsidRDefault="00C1352C" w:rsidP="00243BA4">
            <w:pPr>
              <w:spacing w:line="276" w:lineRule="auto"/>
              <w:jc w:val="both"/>
              <w:rPr>
                <w:rFonts w:ascii="Times New Roman" w:hAnsi="Times New Roman" w:cs="Times New Roman"/>
                <w:b/>
              </w:rPr>
            </w:pPr>
          </w:p>
        </w:tc>
        <w:tc>
          <w:tcPr>
            <w:tcW w:w="1530" w:type="dxa"/>
          </w:tcPr>
          <w:p w:rsidR="00C1352C" w:rsidRPr="00A8276A" w:rsidRDefault="00C1352C" w:rsidP="00243BA4">
            <w:pPr>
              <w:spacing w:line="276" w:lineRule="auto"/>
              <w:jc w:val="both"/>
              <w:rPr>
                <w:rFonts w:ascii="Times New Roman" w:hAnsi="Times New Roman" w:cs="Times New Roman"/>
                <w:b/>
              </w:rPr>
            </w:pPr>
          </w:p>
        </w:tc>
        <w:tc>
          <w:tcPr>
            <w:tcW w:w="1620" w:type="dxa"/>
          </w:tcPr>
          <w:p w:rsidR="00C1352C" w:rsidRPr="00A8276A" w:rsidRDefault="00C1352C" w:rsidP="00243BA4">
            <w:pPr>
              <w:spacing w:line="276" w:lineRule="auto"/>
              <w:jc w:val="both"/>
              <w:rPr>
                <w:rFonts w:ascii="Times New Roman" w:hAnsi="Times New Roman" w:cs="Times New Roman"/>
                <w:b/>
              </w:rPr>
            </w:pPr>
          </w:p>
        </w:tc>
        <w:tc>
          <w:tcPr>
            <w:tcW w:w="1800" w:type="dxa"/>
          </w:tcPr>
          <w:p w:rsidR="00C1352C" w:rsidRPr="00A8276A" w:rsidRDefault="00C1352C" w:rsidP="00243BA4">
            <w:pPr>
              <w:spacing w:line="276" w:lineRule="auto"/>
              <w:jc w:val="both"/>
              <w:rPr>
                <w:rFonts w:ascii="Times New Roman" w:hAnsi="Times New Roman" w:cs="Times New Roman"/>
                <w:b/>
              </w:rPr>
            </w:pPr>
          </w:p>
        </w:tc>
      </w:tr>
    </w:tbl>
    <w:p w:rsidR="00BF1461" w:rsidRDefault="00BF1461" w:rsidP="000C7E54">
      <w:pPr>
        <w:rPr>
          <w:rFonts w:ascii="Times New Roman" w:eastAsia="?????? Pro W3" w:hAnsi="Times New Roman" w:cs="Times New Roman"/>
          <w:b/>
          <w:sz w:val="24"/>
          <w:szCs w:val="24"/>
          <w:lang w:val="sq-AL"/>
        </w:rPr>
      </w:pPr>
    </w:p>
    <w:p w:rsidR="00BF1461" w:rsidRDefault="00BF1461" w:rsidP="000C7E54">
      <w:pPr>
        <w:rPr>
          <w:rFonts w:ascii="Times New Roman" w:eastAsia="?????? Pro W3" w:hAnsi="Times New Roman" w:cs="Times New Roman"/>
          <w:b/>
          <w:sz w:val="24"/>
          <w:szCs w:val="24"/>
          <w:lang w:val="sq-AL"/>
        </w:rPr>
      </w:pPr>
    </w:p>
    <w:p w:rsidR="00BF1461" w:rsidRDefault="00BF1461" w:rsidP="000C7E54">
      <w:pPr>
        <w:rPr>
          <w:rFonts w:ascii="Times New Roman" w:eastAsia="?????? Pro W3" w:hAnsi="Times New Roman" w:cs="Times New Roman"/>
          <w:b/>
          <w:sz w:val="24"/>
          <w:szCs w:val="24"/>
          <w:lang w:val="sq-AL"/>
        </w:rPr>
      </w:pPr>
    </w:p>
    <w:p w:rsidR="00BF1461" w:rsidRDefault="00BF1461" w:rsidP="000C7E54">
      <w:pPr>
        <w:rPr>
          <w:rFonts w:ascii="Times New Roman" w:eastAsia="?????? Pro W3" w:hAnsi="Times New Roman" w:cs="Times New Roman"/>
          <w:b/>
          <w:sz w:val="24"/>
          <w:szCs w:val="24"/>
          <w:lang w:val="sq-AL"/>
        </w:rPr>
      </w:pPr>
    </w:p>
    <w:p w:rsidR="00BF1461" w:rsidRDefault="00BF1461" w:rsidP="000C7E54">
      <w:pPr>
        <w:rPr>
          <w:rFonts w:ascii="Times New Roman" w:eastAsia="?????? Pro W3" w:hAnsi="Times New Roman" w:cs="Times New Roman"/>
          <w:b/>
          <w:sz w:val="24"/>
          <w:szCs w:val="24"/>
          <w:lang w:val="sq-AL"/>
        </w:rPr>
      </w:pPr>
    </w:p>
    <w:p w:rsidR="00BF1461" w:rsidRDefault="00BF1461" w:rsidP="000C7E54">
      <w:pPr>
        <w:rPr>
          <w:rFonts w:ascii="Times New Roman" w:eastAsia="?????? Pro W3" w:hAnsi="Times New Roman" w:cs="Times New Roman"/>
          <w:b/>
          <w:sz w:val="24"/>
          <w:szCs w:val="24"/>
          <w:lang w:val="sq-AL"/>
        </w:rPr>
      </w:pPr>
    </w:p>
    <w:p w:rsidR="00BF1461" w:rsidRDefault="00BF1461" w:rsidP="000C7E54">
      <w:pPr>
        <w:rPr>
          <w:rFonts w:ascii="Times New Roman" w:eastAsia="?????? Pro W3" w:hAnsi="Times New Roman" w:cs="Times New Roman"/>
          <w:b/>
          <w:sz w:val="24"/>
          <w:szCs w:val="24"/>
          <w:lang w:val="sq-AL"/>
        </w:rPr>
      </w:pPr>
    </w:p>
    <w:p w:rsidR="00BF1461" w:rsidRDefault="00BF1461" w:rsidP="000C7E54">
      <w:pPr>
        <w:rPr>
          <w:rFonts w:ascii="Times New Roman" w:eastAsia="?????? Pro W3" w:hAnsi="Times New Roman" w:cs="Times New Roman"/>
          <w:b/>
          <w:sz w:val="24"/>
          <w:szCs w:val="24"/>
          <w:lang w:val="sq-AL"/>
        </w:rPr>
      </w:pPr>
    </w:p>
    <w:p w:rsidR="00C1352C" w:rsidRPr="000C7E54" w:rsidRDefault="00C1352C" w:rsidP="000C7E54">
      <w:pPr>
        <w:rPr>
          <w:rFonts w:ascii="Times New Roman" w:eastAsia="?????? Pro W3" w:hAnsi="Times New Roman" w:cs="Times New Roman"/>
          <w:b/>
          <w:szCs w:val="24"/>
          <w:lang w:val="sq-AL"/>
        </w:rPr>
      </w:pPr>
      <w:r w:rsidRPr="000C7E54">
        <w:rPr>
          <w:rFonts w:ascii="Times New Roman" w:hAnsi="Times New Roman" w:cs="Times New Roman"/>
          <w:b/>
          <w:sz w:val="24"/>
          <w:szCs w:val="28"/>
          <w:u w:val="single"/>
        </w:rPr>
        <w:t xml:space="preserve">Përfundime të Vlerësimit të programit të studimit </w:t>
      </w:r>
      <w:r w:rsidR="00A06858" w:rsidRPr="000C7E54">
        <w:rPr>
          <w:rFonts w:ascii="Times New Roman" w:hAnsi="Times New Roman" w:cs="Times New Roman"/>
          <w:b/>
          <w:sz w:val="24"/>
          <w:szCs w:val="28"/>
          <w:u w:val="single"/>
        </w:rPr>
        <w:t>të ciklit të Tre</w:t>
      </w:r>
      <w:r w:rsidRPr="000C7E54">
        <w:rPr>
          <w:rFonts w:ascii="Times New Roman" w:hAnsi="Times New Roman" w:cs="Times New Roman"/>
          <w:b/>
          <w:sz w:val="24"/>
          <w:szCs w:val="28"/>
          <w:u w:val="single"/>
        </w:rPr>
        <w:t xml:space="preserve">të </w:t>
      </w:r>
      <w:r w:rsidRPr="000C7E54">
        <w:rPr>
          <w:rFonts w:ascii="Times New Roman" w:hAnsi="Times New Roman" w:cs="Times New Roman"/>
          <w:b/>
          <w:color w:val="FF0000"/>
          <w:sz w:val="24"/>
          <w:szCs w:val="28"/>
          <w:u w:val="single"/>
        </w:rPr>
        <w:t xml:space="preserve">Master </w:t>
      </w:r>
      <w:r w:rsidR="00A06858" w:rsidRPr="000C7E54">
        <w:rPr>
          <w:rFonts w:ascii="Times New Roman" w:hAnsi="Times New Roman" w:cs="Times New Roman"/>
          <w:b/>
          <w:color w:val="FF0000"/>
          <w:sz w:val="24"/>
          <w:szCs w:val="28"/>
          <w:u w:val="single"/>
        </w:rPr>
        <w:t>Ekzekutiv</w:t>
      </w:r>
      <w:r w:rsidR="0025138E" w:rsidRPr="000C7E54">
        <w:rPr>
          <w:rFonts w:ascii="Times New Roman" w:hAnsi="Times New Roman" w:cs="Times New Roman"/>
          <w:b/>
          <w:color w:val="FF0000"/>
          <w:sz w:val="24"/>
          <w:szCs w:val="28"/>
          <w:u w:val="single"/>
        </w:rPr>
        <w:t xml:space="preserve"> “.......” </w:t>
      </w:r>
    </w:p>
    <w:p w:rsidR="00C1352C" w:rsidRPr="000C7E54" w:rsidRDefault="00C1352C" w:rsidP="006A4485">
      <w:pPr>
        <w:jc w:val="both"/>
        <w:rPr>
          <w:rFonts w:ascii="Times New Roman" w:hAnsi="Times New Roman" w:cs="Times New Roman"/>
          <w:b/>
          <w:szCs w:val="24"/>
        </w:rPr>
      </w:pPr>
    </w:p>
    <w:p w:rsidR="00C1352C" w:rsidRPr="000C7E54" w:rsidRDefault="00C1352C" w:rsidP="00F86208">
      <w:pPr>
        <w:spacing w:after="120" w:line="276" w:lineRule="auto"/>
        <w:jc w:val="both"/>
        <w:rPr>
          <w:rFonts w:ascii="Times New Roman" w:hAnsi="Times New Roman" w:cs="Times New Roman"/>
          <w:b/>
          <w:szCs w:val="26"/>
        </w:rPr>
      </w:pPr>
      <w:r w:rsidRPr="000C7E54">
        <w:rPr>
          <w:rFonts w:ascii="Times New Roman" w:hAnsi="Times New Roman" w:cs="Times New Roman"/>
          <w:b/>
          <w:szCs w:val="26"/>
        </w:rPr>
        <w:t>Pikat e forta dhe afirmime</w:t>
      </w:r>
    </w:p>
    <w:p w:rsidR="00C1352C" w:rsidRPr="000C7E54" w:rsidRDefault="006A4485" w:rsidP="00F86208">
      <w:pPr>
        <w:pStyle w:val="ListParagraph"/>
        <w:numPr>
          <w:ilvl w:val="0"/>
          <w:numId w:val="5"/>
        </w:numPr>
        <w:spacing w:after="120" w:line="276" w:lineRule="auto"/>
        <w:contextualSpacing w:val="0"/>
        <w:jc w:val="both"/>
        <w:rPr>
          <w:rFonts w:ascii="Times New Roman" w:hAnsi="Times New Roman" w:cs="Times New Roman"/>
          <w:b/>
          <w:sz w:val="20"/>
          <w:szCs w:val="24"/>
        </w:rPr>
      </w:pPr>
      <w:r w:rsidRPr="000C7E54">
        <w:rPr>
          <w:rFonts w:ascii="Times New Roman" w:hAnsi="Times New Roman" w:cs="Times New Roman"/>
          <w:b/>
          <w:sz w:val="20"/>
          <w:szCs w:val="24"/>
        </w:rPr>
        <w:t>……</w:t>
      </w:r>
    </w:p>
    <w:p w:rsidR="006A4485" w:rsidRPr="000C7E54" w:rsidRDefault="006A4485" w:rsidP="00F86208">
      <w:pPr>
        <w:pStyle w:val="ListParagraph"/>
        <w:numPr>
          <w:ilvl w:val="0"/>
          <w:numId w:val="5"/>
        </w:numPr>
        <w:spacing w:after="120" w:line="276" w:lineRule="auto"/>
        <w:contextualSpacing w:val="0"/>
        <w:jc w:val="both"/>
        <w:rPr>
          <w:rFonts w:ascii="Times New Roman" w:hAnsi="Times New Roman" w:cs="Times New Roman"/>
          <w:b/>
          <w:sz w:val="20"/>
          <w:szCs w:val="24"/>
        </w:rPr>
      </w:pPr>
      <w:r w:rsidRPr="000C7E54">
        <w:rPr>
          <w:rFonts w:ascii="Times New Roman" w:hAnsi="Times New Roman" w:cs="Times New Roman"/>
          <w:b/>
          <w:sz w:val="20"/>
          <w:szCs w:val="24"/>
        </w:rPr>
        <w:t>……</w:t>
      </w:r>
    </w:p>
    <w:p w:rsidR="006A4485" w:rsidRPr="000C7E54" w:rsidRDefault="006A4485" w:rsidP="00F86208">
      <w:pPr>
        <w:pStyle w:val="ListParagraph"/>
        <w:numPr>
          <w:ilvl w:val="0"/>
          <w:numId w:val="5"/>
        </w:numPr>
        <w:spacing w:after="120" w:line="276" w:lineRule="auto"/>
        <w:contextualSpacing w:val="0"/>
        <w:jc w:val="both"/>
        <w:rPr>
          <w:rFonts w:ascii="Times New Roman" w:hAnsi="Times New Roman" w:cs="Times New Roman"/>
          <w:b/>
          <w:sz w:val="20"/>
          <w:szCs w:val="24"/>
        </w:rPr>
      </w:pPr>
      <w:r w:rsidRPr="000C7E54">
        <w:rPr>
          <w:rFonts w:ascii="Times New Roman" w:hAnsi="Times New Roman" w:cs="Times New Roman"/>
          <w:b/>
          <w:sz w:val="20"/>
          <w:szCs w:val="24"/>
        </w:rPr>
        <w:t>…….</w:t>
      </w:r>
    </w:p>
    <w:p w:rsidR="00C1352C" w:rsidRPr="000C7E54" w:rsidRDefault="00C1352C" w:rsidP="00F86208">
      <w:pPr>
        <w:pStyle w:val="ListParagraph"/>
        <w:spacing w:after="120" w:line="276" w:lineRule="auto"/>
        <w:ind w:left="360" w:hanging="360"/>
        <w:contextualSpacing w:val="0"/>
        <w:jc w:val="both"/>
        <w:rPr>
          <w:rFonts w:ascii="Times New Roman" w:hAnsi="Times New Roman" w:cs="Times New Roman"/>
          <w:b/>
          <w:sz w:val="20"/>
          <w:szCs w:val="24"/>
        </w:rPr>
      </w:pPr>
    </w:p>
    <w:p w:rsidR="00C1352C" w:rsidRPr="000C7E54" w:rsidRDefault="00C1352C" w:rsidP="00F86208">
      <w:pPr>
        <w:spacing w:after="120" w:line="276" w:lineRule="auto"/>
        <w:jc w:val="both"/>
        <w:rPr>
          <w:rFonts w:ascii="Times New Roman" w:hAnsi="Times New Roman" w:cs="Times New Roman"/>
          <w:b/>
          <w:szCs w:val="26"/>
        </w:rPr>
      </w:pPr>
      <w:r w:rsidRPr="000C7E54">
        <w:rPr>
          <w:rFonts w:ascii="Times New Roman" w:hAnsi="Times New Roman" w:cs="Times New Roman"/>
          <w:b/>
          <w:szCs w:val="26"/>
        </w:rPr>
        <w:t>Pika të dobta</w:t>
      </w:r>
    </w:p>
    <w:p w:rsidR="00C1352C" w:rsidRPr="000C7E54" w:rsidRDefault="006A4485" w:rsidP="00F86208">
      <w:pPr>
        <w:pStyle w:val="ListParagraph"/>
        <w:numPr>
          <w:ilvl w:val="0"/>
          <w:numId w:val="7"/>
        </w:numPr>
        <w:spacing w:after="120" w:line="276" w:lineRule="auto"/>
        <w:contextualSpacing w:val="0"/>
        <w:jc w:val="both"/>
        <w:rPr>
          <w:rFonts w:ascii="Times New Roman" w:hAnsi="Times New Roman" w:cs="Times New Roman"/>
          <w:b/>
          <w:sz w:val="20"/>
          <w:szCs w:val="24"/>
        </w:rPr>
      </w:pPr>
      <w:r w:rsidRPr="000C7E54">
        <w:rPr>
          <w:rFonts w:ascii="Times New Roman" w:hAnsi="Times New Roman" w:cs="Times New Roman"/>
          <w:b/>
          <w:sz w:val="20"/>
          <w:szCs w:val="24"/>
        </w:rPr>
        <w:t>……</w:t>
      </w:r>
    </w:p>
    <w:p w:rsidR="006A4485" w:rsidRPr="000C7E54" w:rsidRDefault="006A4485" w:rsidP="00F86208">
      <w:pPr>
        <w:pStyle w:val="ListParagraph"/>
        <w:numPr>
          <w:ilvl w:val="0"/>
          <w:numId w:val="7"/>
        </w:numPr>
        <w:spacing w:after="120" w:line="276" w:lineRule="auto"/>
        <w:contextualSpacing w:val="0"/>
        <w:jc w:val="both"/>
        <w:rPr>
          <w:rFonts w:ascii="Times New Roman" w:hAnsi="Times New Roman" w:cs="Times New Roman"/>
          <w:b/>
          <w:sz w:val="20"/>
          <w:szCs w:val="24"/>
        </w:rPr>
      </w:pPr>
      <w:r w:rsidRPr="000C7E54">
        <w:rPr>
          <w:rFonts w:ascii="Times New Roman" w:hAnsi="Times New Roman" w:cs="Times New Roman"/>
          <w:b/>
          <w:sz w:val="20"/>
          <w:szCs w:val="24"/>
        </w:rPr>
        <w:t>…….</w:t>
      </w:r>
    </w:p>
    <w:p w:rsidR="006A4485" w:rsidRPr="000C7E54" w:rsidRDefault="006A4485" w:rsidP="00F86208">
      <w:pPr>
        <w:pStyle w:val="ListParagraph"/>
        <w:numPr>
          <w:ilvl w:val="0"/>
          <w:numId w:val="7"/>
        </w:numPr>
        <w:spacing w:after="120" w:line="276" w:lineRule="auto"/>
        <w:contextualSpacing w:val="0"/>
        <w:jc w:val="both"/>
        <w:rPr>
          <w:rFonts w:ascii="Times New Roman" w:hAnsi="Times New Roman" w:cs="Times New Roman"/>
          <w:b/>
          <w:sz w:val="20"/>
          <w:szCs w:val="24"/>
        </w:rPr>
      </w:pPr>
      <w:r w:rsidRPr="000C7E54">
        <w:rPr>
          <w:rFonts w:ascii="Times New Roman" w:hAnsi="Times New Roman" w:cs="Times New Roman"/>
          <w:b/>
          <w:sz w:val="20"/>
          <w:szCs w:val="24"/>
        </w:rPr>
        <w:t>…..</w:t>
      </w:r>
    </w:p>
    <w:p w:rsidR="00C1352C" w:rsidRPr="000C7E54" w:rsidRDefault="00C1352C" w:rsidP="00F86208">
      <w:pPr>
        <w:pStyle w:val="ListParagraph"/>
        <w:spacing w:after="120" w:line="276" w:lineRule="auto"/>
        <w:ind w:left="360" w:hanging="360"/>
        <w:contextualSpacing w:val="0"/>
        <w:jc w:val="both"/>
        <w:rPr>
          <w:rFonts w:ascii="Times New Roman" w:hAnsi="Times New Roman" w:cs="Times New Roman"/>
          <w:b/>
          <w:sz w:val="20"/>
          <w:szCs w:val="24"/>
        </w:rPr>
      </w:pPr>
    </w:p>
    <w:p w:rsidR="00C1352C" w:rsidRPr="000C7E54" w:rsidRDefault="00C1352C" w:rsidP="00F86208">
      <w:pPr>
        <w:spacing w:after="120" w:line="276" w:lineRule="auto"/>
        <w:jc w:val="both"/>
        <w:rPr>
          <w:rFonts w:ascii="Times New Roman" w:hAnsi="Times New Roman" w:cs="Times New Roman"/>
          <w:b/>
          <w:szCs w:val="26"/>
        </w:rPr>
      </w:pPr>
      <w:r w:rsidRPr="000C7E54">
        <w:rPr>
          <w:rFonts w:ascii="Times New Roman" w:hAnsi="Times New Roman" w:cs="Times New Roman"/>
          <w:b/>
          <w:szCs w:val="26"/>
        </w:rPr>
        <w:t>Rekomandime</w:t>
      </w:r>
    </w:p>
    <w:p w:rsidR="00C1352C" w:rsidRPr="000C7E54" w:rsidRDefault="00F86208" w:rsidP="00F86208">
      <w:pPr>
        <w:pStyle w:val="ListParagraph"/>
        <w:numPr>
          <w:ilvl w:val="0"/>
          <w:numId w:val="8"/>
        </w:numPr>
        <w:spacing w:after="120" w:line="276" w:lineRule="auto"/>
        <w:contextualSpacing w:val="0"/>
        <w:jc w:val="both"/>
        <w:rPr>
          <w:rFonts w:ascii="Times New Roman" w:hAnsi="Times New Roman" w:cs="Times New Roman"/>
          <w:b/>
          <w:sz w:val="20"/>
          <w:szCs w:val="24"/>
        </w:rPr>
      </w:pPr>
      <w:r w:rsidRPr="000C7E54">
        <w:rPr>
          <w:rFonts w:ascii="Times New Roman" w:hAnsi="Times New Roman" w:cs="Times New Roman"/>
          <w:b/>
          <w:sz w:val="20"/>
          <w:szCs w:val="24"/>
        </w:rPr>
        <w:t>….</w:t>
      </w:r>
    </w:p>
    <w:p w:rsidR="00F86208" w:rsidRPr="000C7E54" w:rsidRDefault="00F86208" w:rsidP="00F86208">
      <w:pPr>
        <w:pStyle w:val="ListParagraph"/>
        <w:numPr>
          <w:ilvl w:val="0"/>
          <w:numId w:val="8"/>
        </w:numPr>
        <w:spacing w:after="120" w:line="276" w:lineRule="auto"/>
        <w:contextualSpacing w:val="0"/>
        <w:jc w:val="both"/>
        <w:rPr>
          <w:rFonts w:ascii="Times New Roman" w:hAnsi="Times New Roman" w:cs="Times New Roman"/>
          <w:b/>
          <w:sz w:val="20"/>
          <w:szCs w:val="24"/>
        </w:rPr>
      </w:pPr>
      <w:r w:rsidRPr="000C7E54">
        <w:rPr>
          <w:rFonts w:ascii="Times New Roman" w:hAnsi="Times New Roman" w:cs="Times New Roman"/>
          <w:b/>
          <w:sz w:val="20"/>
          <w:szCs w:val="24"/>
        </w:rPr>
        <w:t>….</w:t>
      </w:r>
    </w:p>
    <w:p w:rsidR="00F86208" w:rsidRPr="000C7E54" w:rsidRDefault="00F86208" w:rsidP="00F86208">
      <w:pPr>
        <w:pStyle w:val="ListParagraph"/>
        <w:numPr>
          <w:ilvl w:val="0"/>
          <w:numId w:val="8"/>
        </w:numPr>
        <w:spacing w:after="120" w:line="276" w:lineRule="auto"/>
        <w:contextualSpacing w:val="0"/>
        <w:jc w:val="both"/>
        <w:rPr>
          <w:rFonts w:ascii="Times New Roman" w:hAnsi="Times New Roman" w:cs="Times New Roman"/>
          <w:b/>
          <w:sz w:val="20"/>
          <w:szCs w:val="24"/>
        </w:rPr>
      </w:pPr>
      <w:r w:rsidRPr="000C7E54">
        <w:rPr>
          <w:rFonts w:ascii="Times New Roman" w:hAnsi="Times New Roman" w:cs="Times New Roman"/>
          <w:b/>
          <w:sz w:val="20"/>
          <w:szCs w:val="24"/>
        </w:rPr>
        <w:t>….</w:t>
      </w:r>
    </w:p>
    <w:p w:rsidR="00C1352C" w:rsidRPr="000C7E54" w:rsidRDefault="00C1352C" w:rsidP="00C1352C">
      <w:pPr>
        <w:pStyle w:val="ListParagraph"/>
        <w:ind w:left="360" w:hanging="360"/>
        <w:jc w:val="both"/>
        <w:rPr>
          <w:rFonts w:ascii="Times New Roman" w:hAnsi="Times New Roman" w:cs="Times New Roman"/>
          <w:b/>
          <w:sz w:val="20"/>
          <w:szCs w:val="24"/>
        </w:rPr>
      </w:pPr>
    </w:p>
    <w:p w:rsidR="00C51FD0" w:rsidRPr="000C7E54" w:rsidRDefault="00C51FD0" w:rsidP="00F86208">
      <w:pPr>
        <w:jc w:val="both"/>
        <w:rPr>
          <w:rFonts w:ascii="Times New Roman" w:hAnsi="Times New Roman" w:cs="Times New Roman"/>
          <w:b/>
          <w:szCs w:val="26"/>
        </w:rPr>
      </w:pPr>
    </w:p>
    <w:p w:rsidR="00AF2A6C" w:rsidRPr="000C7E54" w:rsidRDefault="00AF2A6C" w:rsidP="00AF2A6C">
      <w:pPr>
        <w:pStyle w:val="ListParagraph"/>
        <w:spacing w:after="120" w:line="276" w:lineRule="auto"/>
        <w:ind w:left="0"/>
        <w:contextualSpacing w:val="0"/>
        <w:jc w:val="both"/>
        <w:rPr>
          <w:rFonts w:ascii="Times New Roman" w:hAnsi="Times New Roman"/>
          <w:b/>
          <w:sz w:val="24"/>
          <w:szCs w:val="28"/>
          <w:u w:val="single"/>
        </w:rPr>
      </w:pPr>
      <w:r w:rsidRPr="000C7E54">
        <w:rPr>
          <w:rFonts w:ascii="Times New Roman" w:hAnsi="Times New Roman"/>
          <w:b/>
          <w:sz w:val="24"/>
          <w:szCs w:val="28"/>
          <w:u w:val="single"/>
        </w:rPr>
        <w:t xml:space="preserve">Evaluation’s conclusions for the </w:t>
      </w:r>
      <w:r w:rsidR="00FA54B8" w:rsidRPr="000C7E54">
        <w:rPr>
          <w:rFonts w:ascii="Times New Roman" w:hAnsi="Times New Roman"/>
          <w:b/>
          <w:sz w:val="24"/>
          <w:szCs w:val="28"/>
          <w:u w:val="single"/>
        </w:rPr>
        <w:t>Third</w:t>
      </w:r>
      <w:r w:rsidRPr="000C7E54">
        <w:rPr>
          <w:rFonts w:ascii="Times New Roman" w:hAnsi="Times New Roman"/>
          <w:b/>
          <w:sz w:val="24"/>
          <w:szCs w:val="28"/>
          <w:u w:val="single"/>
        </w:rPr>
        <w:t xml:space="preserve"> cycle study program </w:t>
      </w:r>
      <w:r w:rsidR="00FA54B8" w:rsidRPr="000C7E54">
        <w:rPr>
          <w:rFonts w:ascii="Times New Roman" w:hAnsi="Times New Roman"/>
          <w:b/>
          <w:color w:val="FF0000"/>
          <w:sz w:val="24"/>
          <w:szCs w:val="28"/>
          <w:u w:val="single"/>
        </w:rPr>
        <w:t>Executiv Master</w:t>
      </w:r>
      <w:r w:rsidRPr="000C7E54">
        <w:rPr>
          <w:rFonts w:ascii="Times New Roman" w:hAnsi="Times New Roman"/>
          <w:b/>
          <w:color w:val="FF0000"/>
          <w:sz w:val="24"/>
          <w:szCs w:val="28"/>
          <w:u w:val="single"/>
        </w:rPr>
        <w:t xml:space="preserve"> “.......” </w:t>
      </w:r>
    </w:p>
    <w:p w:rsidR="00AF2A6C" w:rsidRPr="000C7E54" w:rsidRDefault="00AF2A6C" w:rsidP="00F86208">
      <w:pPr>
        <w:jc w:val="both"/>
        <w:rPr>
          <w:rFonts w:ascii="Times New Roman" w:hAnsi="Times New Roman" w:cs="Times New Roman"/>
          <w:b/>
          <w:szCs w:val="26"/>
        </w:rPr>
      </w:pPr>
    </w:p>
    <w:p w:rsidR="00E8239C" w:rsidRPr="000C7E54" w:rsidRDefault="00E8239C" w:rsidP="00E8239C">
      <w:pPr>
        <w:spacing w:after="120" w:line="276" w:lineRule="auto"/>
        <w:jc w:val="both"/>
        <w:rPr>
          <w:rFonts w:ascii="Times New Roman" w:hAnsi="Times New Roman"/>
          <w:b/>
          <w:szCs w:val="24"/>
        </w:rPr>
      </w:pPr>
      <w:r w:rsidRPr="000C7E54">
        <w:rPr>
          <w:rFonts w:ascii="Times New Roman" w:hAnsi="Times New Roman"/>
          <w:b/>
          <w:szCs w:val="24"/>
        </w:rPr>
        <w:t>Strengths and affirmations</w:t>
      </w:r>
    </w:p>
    <w:p w:rsidR="00E8239C" w:rsidRPr="000C7E54" w:rsidRDefault="00E8239C" w:rsidP="00E8239C">
      <w:pPr>
        <w:pStyle w:val="ListParagraph"/>
        <w:numPr>
          <w:ilvl w:val="0"/>
          <w:numId w:val="11"/>
        </w:numPr>
        <w:spacing w:after="120" w:line="276" w:lineRule="auto"/>
        <w:contextualSpacing w:val="0"/>
        <w:jc w:val="both"/>
        <w:rPr>
          <w:rFonts w:ascii="Times New Roman" w:hAnsi="Times New Roman"/>
          <w:b/>
          <w:szCs w:val="24"/>
        </w:rPr>
      </w:pPr>
      <w:r w:rsidRPr="000C7E54">
        <w:rPr>
          <w:rFonts w:ascii="Times New Roman" w:hAnsi="Times New Roman"/>
          <w:b/>
          <w:szCs w:val="24"/>
        </w:rPr>
        <w:t>…</w:t>
      </w:r>
    </w:p>
    <w:p w:rsidR="00E8239C" w:rsidRPr="000C7E54" w:rsidRDefault="00E8239C" w:rsidP="00E8239C">
      <w:pPr>
        <w:pStyle w:val="ListParagraph"/>
        <w:numPr>
          <w:ilvl w:val="0"/>
          <w:numId w:val="11"/>
        </w:numPr>
        <w:spacing w:after="120" w:line="276" w:lineRule="auto"/>
        <w:contextualSpacing w:val="0"/>
        <w:jc w:val="both"/>
        <w:rPr>
          <w:rFonts w:ascii="Times New Roman" w:hAnsi="Times New Roman"/>
          <w:b/>
          <w:szCs w:val="24"/>
        </w:rPr>
      </w:pPr>
      <w:r w:rsidRPr="000C7E54">
        <w:rPr>
          <w:rFonts w:ascii="Times New Roman" w:hAnsi="Times New Roman"/>
          <w:b/>
          <w:szCs w:val="24"/>
        </w:rPr>
        <w:t>…..</w:t>
      </w:r>
    </w:p>
    <w:p w:rsidR="00E8239C" w:rsidRPr="000C7E54" w:rsidRDefault="00E8239C" w:rsidP="00E8239C">
      <w:pPr>
        <w:pStyle w:val="ListParagraph"/>
        <w:numPr>
          <w:ilvl w:val="0"/>
          <w:numId w:val="11"/>
        </w:numPr>
        <w:spacing w:after="120" w:line="276" w:lineRule="auto"/>
        <w:contextualSpacing w:val="0"/>
        <w:jc w:val="both"/>
        <w:rPr>
          <w:rFonts w:ascii="Times New Roman" w:hAnsi="Times New Roman"/>
          <w:b/>
          <w:szCs w:val="24"/>
        </w:rPr>
      </w:pPr>
      <w:r w:rsidRPr="000C7E54">
        <w:rPr>
          <w:rFonts w:ascii="Times New Roman" w:hAnsi="Times New Roman"/>
          <w:b/>
          <w:szCs w:val="24"/>
        </w:rPr>
        <w:t>….</w:t>
      </w:r>
    </w:p>
    <w:p w:rsidR="00E8239C" w:rsidRPr="000C7E54" w:rsidRDefault="00E8239C" w:rsidP="00E8239C">
      <w:pPr>
        <w:pStyle w:val="ListParagraph"/>
        <w:spacing w:after="120" w:line="276" w:lineRule="auto"/>
        <w:ind w:left="360" w:hanging="360"/>
        <w:contextualSpacing w:val="0"/>
        <w:jc w:val="both"/>
        <w:rPr>
          <w:rFonts w:ascii="Times New Roman" w:hAnsi="Times New Roman"/>
          <w:b/>
          <w:szCs w:val="24"/>
        </w:rPr>
      </w:pPr>
    </w:p>
    <w:p w:rsidR="00E8239C" w:rsidRPr="000C7E54" w:rsidRDefault="00E8239C" w:rsidP="00E8239C">
      <w:pPr>
        <w:pStyle w:val="ListParagraph"/>
        <w:spacing w:after="120" w:line="276" w:lineRule="auto"/>
        <w:ind w:left="360" w:hanging="360"/>
        <w:contextualSpacing w:val="0"/>
        <w:jc w:val="both"/>
        <w:rPr>
          <w:rFonts w:ascii="Times New Roman" w:hAnsi="Times New Roman"/>
          <w:b/>
          <w:szCs w:val="24"/>
        </w:rPr>
      </w:pPr>
    </w:p>
    <w:p w:rsidR="00E8239C" w:rsidRPr="000C7E54" w:rsidRDefault="00E8239C" w:rsidP="00E8239C">
      <w:pPr>
        <w:pStyle w:val="ListParagraph"/>
        <w:spacing w:after="120" w:line="276" w:lineRule="auto"/>
        <w:ind w:left="360" w:hanging="360"/>
        <w:contextualSpacing w:val="0"/>
        <w:jc w:val="both"/>
        <w:rPr>
          <w:rFonts w:ascii="Times New Roman" w:hAnsi="Times New Roman"/>
          <w:b/>
          <w:szCs w:val="24"/>
        </w:rPr>
      </w:pPr>
    </w:p>
    <w:p w:rsidR="00E8239C" w:rsidRPr="000C7E54" w:rsidRDefault="00E8239C" w:rsidP="00E8239C">
      <w:pPr>
        <w:spacing w:after="120" w:line="276" w:lineRule="auto"/>
        <w:jc w:val="both"/>
        <w:rPr>
          <w:rFonts w:ascii="Times New Roman" w:hAnsi="Times New Roman"/>
          <w:b/>
          <w:szCs w:val="24"/>
        </w:rPr>
      </w:pPr>
      <w:r w:rsidRPr="000C7E54">
        <w:rPr>
          <w:rFonts w:ascii="Times New Roman" w:hAnsi="Times New Roman"/>
          <w:b/>
          <w:szCs w:val="24"/>
        </w:rPr>
        <w:t>Weaknesses</w:t>
      </w:r>
    </w:p>
    <w:p w:rsidR="00E8239C" w:rsidRPr="000C7E54" w:rsidRDefault="00E8239C" w:rsidP="00E8239C">
      <w:pPr>
        <w:pStyle w:val="ListParagraph"/>
        <w:numPr>
          <w:ilvl w:val="0"/>
          <w:numId w:val="12"/>
        </w:numPr>
        <w:spacing w:after="120" w:line="276" w:lineRule="auto"/>
        <w:contextualSpacing w:val="0"/>
        <w:jc w:val="both"/>
        <w:rPr>
          <w:rFonts w:ascii="Times New Roman" w:hAnsi="Times New Roman"/>
          <w:b/>
          <w:szCs w:val="24"/>
        </w:rPr>
      </w:pPr>
      <w:r w:rsidRPr="000C7E54">
        <w:rPr>
          <w:rFonts w:ascii="Times New Roman" w:hAnsi="Times New Roman"/>
          <w:b/>
          <w:szCs w:val="24"/>
        </w:rPr>
        <w:t>…..</w:t>
      </w:r>
    </w:p>
    <w:p w:rsidR="00E8239C" w:rsidRPr="000C7E54" w:rsidRDefault="00E8239C" w:rsidP="00E8239C">
      <w:pPr>
        <w:pStyle w:val="ListParagraph"/>
        <w:numPr>
          <w:ilvl w:val="0"/>
          <w:numId w:val="12"/>
        </w:numPr>
        <w:spacing w:after="120" w:line="276" w:lineRule="auto"/>
        <w:contextualSpacing w:val="0"/>
        <w:jc w:val="both"/>
        <w:rPr>
          <w:rFonts w:ascii="Times New Roman" w:hAnsi="Times New Roman"/>
          <w:b/>
          <w:szCs w:val="24"/>
        </w:rPr>
      </w:pPr>
      <w:r w:rsidRPr="000C7E54">
        <w:rPr>
          <w:rFonts w:ascii="Times New Roman" w:hAnsi="Times New Roman"/>
          <w:b/>
          <w:szCs w:val="24"/>
        </w:rPr>
        <w:t>…..</w:t>
      </w:r>
    </w:p>
    <w:p w:rsidR="00E8239C" w:rsidRPr="000C7E54" w:rsidRDefault="00E8239C" w:rsidP="00E8239C">
      <w:pPr>
        <w:pStyle w:val="ListParagraph"/>
        <w:numPr>
          <w:ilvl w:val="0"/>
          <w:numId w:val="12"/>
        </w:numPr>
        <w:spacing w:after="120" w:line="276" w:lineRule="auto"/>
        <w:contextualSpacing w:val="0"/>
        <w:jc w:val="both"/>
        <w:rPr>
          <w:rFonts w:ascii="Times New Roman" w:hAnsi="Times New Roman"/>
          <w:b/>
          <w:szCs w:val="24"/>
        </w:rPr>
      </w:pPr>
      <w:r w:rsidRPr="000C7E54">
        <w:rPr>
          <w:rFonts w:ascii="Times New Roman" w:hAnsi="Times New Roman"/>
          <w:b/>
          <w:szCs w:val="24"/>
        </w:rPr>
        <w:t>…..</w:t>
      </w:r>
    </w:p>
    <w:p w:rsidR="00E8239C" w:rsidRPr="000C7E54" w:rsidRDefault="00E8239C" w:rsidP="00E8239C">
      <w:pPr>
        <w:spacing w:after="120" w:line="276" w:lineRule="auto"/>
        <w:jc w:val="both"/>
        <w:rPr>
          <w:rFonts w:ascii="Times New Roman" w:hAnsi="Times New Roman"/>
          <w:b/>
          <w:szCs w:val="24"/>
        </w:rPr>
      </w:pPr>
    </w:p>
    <w:p w:rsidR="00E8239C" w:rsidRPr="000C7E54" w:rsidRDefault="00E8239C" w:rsidP="00E8239C">
      <w:pPr>
        <w:spacing w:after="120" w:line="276" w:lineRule="auto"/>
        <w:jc w:val="both"/>
        <w:rPr>
          <w:rFonts w:ascii="Times New Roman" w:hAnsi="Times New Roman"/>
          <w:b/>
          <w:szCs w:val="24"/>
        </w:rPr>
      </w:pPr>
    </w:p>
    <w:p w:rsidR="00E8239C" w:rsidRPr="000C7E54" w:rsidRDefault="00E8239C" w:rsidP="00E8239C">
      <w:pPr>
        <w:spacing w:after="120" w:line="276" w:lineRule="auto"/>
        <w:jc w:val="both"/>
        <w:rPr>
          <w:rFonts w:ascii="Times New Roman" w:hAnsi="Times New Roman"/>
          <w:b/>
          <w:szCs w:val="24"/>
        </w:rPr>
      </w:pPr>
    </w:p>
    <w:p w:rsidR="00E8239C" w:rsidRPr="000C7E54" w:rsidRDefault="00E8239C" w:rsidP="00E8239C">
      <w:pPr>
        <w:spacing w:after="120" w:line="276" w:lineRule="auto"/>
        <w:jc w:val="both"/>
        <w:rPr>
          <w:rFonts w:ascii="Times New Roman" w:hAnsi="Times New Roman"/>
          <w:b/>
          <w:szCs w:val="24"/>
        </w:rPr>
      </w:pPr>
    </w:p>
    <w:p w:rsidR="00E8239C" w:rsidRPr="000C7E54" w:rsidRDefault="00E8239C" w:rsidP="00E8239C">
      <w:pPr>
        <w:spacing w:after="120" w:line="276" w:lineRule="auto"/>
        <w:jc w:val="both"/>
        <w:rPr>
          <w:rFonts w:ascii="Times New Roman" w:hAnsi="Times New Roman"/>
          <w:b/>
          <w:szCs w:val="24"/>
        </w:rPr>
      </w:pPr>
      <w:r w:rsidRPr="000C7E54">
        <w:rPr>
          <w:rFonts w:ascii="Times New Roman" w:hAnsi="Times New Roman"/>
          <w:b/>
          <w:szCs w:val="24"/>
        </w:rPr>
        <w:t>Recommendation</w:t>
      </w:r>
    </w:p>
    <w:p w:rsidR="00E8239C" w:rsidRPr="000C7E54" w:rsidRDefault="00E8239C" w:rsidP="00E8239C">
      <w:pPr>
        <w:pStyle w:val="ListParagraph"/>
        <w:numPr>
          <w:ilvl w:val="0"/>
          <w:numId w:val="13"/>
        </w:numPr>
        <w:spacing w:after="120" w:line="276" w:lineRule="auto"/>
        <w:contextualSpacing w:val="0"/>
        <w:jc w:val="both"/>
        <w:rPr>
          <w:rFonts w:ascii="Times New Roman" w:hAnsi="Times New Roman"/>
          <w:b/>
          <w:szCs w:val="24"/>
        </w:rPr>
      </w:pPr>
      <w:r w:rsidRPr="000C7E54">
        <w:rPr>
          <w:rFonts w:ascii="Times New Roman" w:hAnsi="Times New Roman"/>
          <w:b/>
          <w:szCs w:val="24"/>
        </w:rPr>
        <w:t>…..</w:t>
      </w:r>
    </w:p>
    <w:p w:rsidR="00E8239C" w:rsidRPr="000C7E54" w:rsidRDefault="00E8239C" w:rsidP="00E8239C">
      <w:pPr>
        <w:pStyle w:val="ListParagraph"/>
        <w:numPr>
          <w:ilvl w:val="0"/>
          <w:numId w:val="13"/>
        </w:numPr>
        <w:spacing w:after="120" w:line="276" w:lineRule="auto"/>
        <w:contextualSpacing w:val="0"/>
        <w:jc w:val="both"/>
        <w:rPr>
          <w:rFonts w:ascii="Times New Roman" w:hAnsi="Times New Roman"/>
          <w:b/>
          <w:szCs w:val="24"/>
        </w:rPr>
      </w:pPr>
      <w:r w:rsidRPr="000C7E54">
        <w:rPr>
          <w:rFonts w:ascii="Times New Roman" w:hAnsi="Times New Roman"/>
          <w:b/>
          <w:szCs w:val="24"/>
        </w:rPr>
        <w:t>…..</w:t>
      </w:r>
    </w:p>
    <w:p w:rsidR="00E8239C" w:rsidRPr="000C7E54" w:rsidRDefault="00E8239C" w:rsidP="00E8239C">
      <w:pPr>
        <w:pStyle w:val="ListParagraph"/>
        <w:numPr>
          <w:ilvl w:val="0"/>
          <w:numId w:val="13"/>
        </w:numPr>
        <w:spacing w:after="120" w:line="276" w:lineRule="auto"/>
        <w:contextualSpacing w:val="0"/>
        <w:jc w:val="both"/>
        <w:rPr>
          <w:rFonts w:ascii="Times New Roman" w:hAnsi="Times New Roman"/>
          <w:b/>
          <w:szCs w:val="24"/>
        </w:rPr>
      </w:pPr>
      <w:r w:rsidRPr="000C7E54">
        <w:rPr>
          <w:rFonts w:ascii="Times New Roman" w:hAnsi="Times New Roman"/>
          <w:b/>
          <w:szCs w:val="24"/>
        </w:rPr>
        <w:t>…..</w:t>
      </w:r>
    </w:p>
    <w:p w:rsidR="00C51FD0" w:rsidRPr="000C7E54" w:rsidRDefault="00C51FD0" w:rsidP="00F86208">
      <w:pPr>
        <w:jc w:val="both"/>
        <w:rPr>
          <w:rFonts w:ascii="Times New Roman" w:hAnsi="Times New Roman" w:cs="Times New Roman"/>
          <w:b/>
          <w:szCs w:val="26"/>
        </w:rPr>
      </w:pPr>
    </w:p>
    <w:p w:rsidR="00C51FD0" w:rsidRPr="000C7E54" w:rsidRDefault="00C51FD0" w:rsidP="00F86208">
      <w:pPr>
        <w:jc w:val="both"/>
        <w:rPr>
          <w:rFonts w:ascii="Times New Roman" w:hAnsi="Times New Roman" w:cs="Times New Roman"/>
          <w:b/>
          <w:sz w:val="24"/>
          <w:szCs w:val="26"/>
        </w:rPr>
      </w:pPr>
    </w:p>
    <w:p w:rsidR="00C51FD0" w:rsidRPr="000C7E54" w:rsidRDefault="00C51FD0" w:rsidP="00F86208">
      <w:pPr>
        <w:jc w:val="both"/>
        <w:rPr>
          <w:rFonts w:ascii="Times New Roman" w:hAnsi="Times New Roman" w:cs="Times New Roman"/>
          <w:b/>
          <w:sz w:val="24"/>
          <w:szCs w:val="26"/>
        </w:rPr>
      </w:pPr>
    </w:p>
    <w:p w:rsidR="00C51FD0" w:rsidRPr="000C7E54" w:rsidRDefault="00C51FD0" w:rsidP="00F86208">
      <w:pPr>
        <w:jc w:val="both"/>
        <w:rPr>
          <w:rFonts w:ascii="Times New Roman" w:hAnsi="Times New Roman" w:cs="Times New Roman"/>
          <w:b/>
          <w:sz w:val="24"/>
          <w:szCs w:val="26"/>
        </w:rPr>
      </w:pPr>
    </w:p>
    <w:p w:rsidR="00C51FD0" w:rsidRPr="000C7E54" w:rsidRDefault="00C51FD0" w:rsidP="00F86208">
      <w:pPr>
        <w:jc w:val="both"/>
        <w:rPr>
          <w:rFonts w:ascii="Times New Roman" w:hAnsi="Times New Roman" w:cs="Times New Roman"/>
          <w:b/>
          <w:sz w:val="24"/>
          <w:szCs w:val="26"/>
        </w:rPr>
      </w:pPr>
    </w:p>
    <w:p w:rsidR="00C51FD0" w:rsidRPr="000C7E54" w:rsidRDefault="00C51FD0" w:rsidP="00F86208">
      <w:pPr>
        <w:jc w:val="both"/>
        <w:rPr>
          <w:rFonts w:ascii="Times New Roman" w:hAnsi="Times New Roman" w:cs="Times New Roman"/>
          <w:b/>
          <w:sz w:val="24"/>
          <w:szCs w:val="26"/>
        </w:rPr>
      </w:pPr>
    </w:p>
    <w:p w:rsidR="00C51FD0" w:rsidRPr="000C7E54" w:rsidRDefault="00C51FD0" w:rsidP="00F86208">
      <w:pPr>
        <w:jc w:val="both"/>
        <w:rPr>
          <w:rFonts w:ascii="Times New Roman" w:hAnsi="Times New Roman" w:cs="Times New Roman"/>
          <w:b/>
          <w:sz w:val="24"/>
          <w:szCs w:val="26"/>
        </w:rPr>
      </w:pPr>
    </w:p>
    <w:p w:rsidR="00C51FD0" w:rsidRPr="000C7E54" w:rsidRDefault="00C51FD0" w:rsidP="00F86208">
      <w:pPr>
        <w:jc w:val="both"/>
        <w:rPr>
          <w:rFonts w:ascii="Times New Roman" w:hAnsi="Times New Roman" w:cs="Times New Roman"/>
          <w:b/>
          <w:sz w:val="24"/>
          <w:szCs w:val="26"/>
        </w:rPr>
      </w:pPr>
    </w:p>
    <w:p w:rsidR="00C51FD0" w:rsidRPr="000C7E54" w:rsidRDefault="00C51FD0" w:rsidP="00F86208">
      <w:pPr>
        <w:jc w:val="both"/>
        <w:rPr>
          <w:rFonts w:ascii="Times New Roman" w:hAnsi="Times New Roman" w:cs="Times New Roman"/>
          <w:b/>
          <w:sz w:val="24"/>
          <w:szCs w:val="26"/>
        </w:rPr>
      </w:pPr>
    </w:p>
    <w:p w:rsidR="00C51FD0" w:rsidRPr="000C7E54" w:rsidRDefault="00C51FD0" w:rsidP="00F86208">
      <w:pPr>
        <w:jc w:val="both"/>
        <w:rPr>
          <w:rFonts w:ascii="Times New Roman" w:hAnsi="Times New Roman" w:cs="Times New Roman"/>
          <w:b/>
          <w:sz w:val="24"/>
          <w:szCs w:val="26"/>
        </w:rPr>
      </w:pPr>
    </w:p>
    <w:p w:rsidR="00E8239C" w:rsidRPr="000C7E54" w:rsidRDefault="00E8239C" w:rsidP="00F86208">
      <w:pPr>
        <w:jc w:val="both"/>
        <w:rPr>
          <w:rFonts w:ascii="Times New Roman" w:hAnsi="Times New Roman" w:cs="Times New Roman"/>
          <w:b/>
          <w:sz w:val="24"/>
          <w:szCs w:val="26"/>
        </w:rPr>
      </w:pPr>
    </w:p>
    <w:p w:rsidR="00E8239C" w:rsidRPr="000C7E54" w:rsidRDefault="00E8239C" w:rsidP="00F86208">
      <w:pPr>
        <w:jc w:val="both"/>
        <w:rPr>
          <w:rFonts w:ascii="Times New Roman" w:hAnsi="Times New Roman" w:cs="Times New Roman"/>
          <w:b/>
          <w:sz w:val="24"/>
          <w:szCs w:val="26"/>
        </w:rPr>
      </w:pPr>
    </w:p>
    <w:p w:rsidR="00E8239C" w:rsidRPr="000C7E54" w:rsidRDefault="00E8239C" w:rsidP="00F86208">
      <w:pPr>
        <w:jc w:val="both"/>
        <w:rPr>
          <w:rFonts w:ascii="Times New Roman" w:hAnsi="Times New Roman" w:cs="Times New Roman"/>
          <w:b/>
          <w:sz w:val="24"/>
          <w:szCs w:val="26"/>
        </w:rPr>
      </w:pPr>
    </w:p>
    <w:p w:rsidR="00E8239C" w:rsidRPr="000C7E54" w:rsidRDefault="00E8239C" w:rsidP="00F86208">
      <w:pPr>
        <w:jc w:val="both"/>
        <w:rPr>
          <w:rFonts w:ascii="Times New Roman" w:hAnsi="Times New Roman" w:cs="Times New Roman"/>
          <w:b/>
          <w:sz w:val="24"/>
          <w:szCs w:val="26"/>
        </w:rPr>
      </w:pPr>
    </w:p>
    <w:p w:rsidR="00E8239C" w:rsidRDefault="00E8239C" w:rsidP="00F86208">
      <w:pPr>
        <w:jc w:val="both"/>
        <w:rPr>
          <w:rFonts w:ascii="Times New Roman" w:hAnsi="Times New Roman" w:cs="Times New Roman"/>
          <w:b/>
          <w:sz w:val="26"/>
          <w:szCs w:val="26"/>
        </w:rPr>
      </w:pPr>
    </w:p>
    <w:p w:rsidR="00E8239C" w:rsidRDefault="00E8239C" w:rsidP="00F86208">
      <w:pPr>
        <w:jc w:val="both"/>
        <w:rPr>
          <w:rFonts w:ascii="Times New Roman" w:hAnsi="Times New Roman" w:cs="Times New Roman"/>
          <w:b/>
          <w:sz w:val="26"/>
          <w:szCs w:val="26"/>
        </w:rPr>
      </w:pPr>
    </w:p>
    <w:p w:rsidR="00FA54B8" w:rsidRDefault="00FA54B8" w:rsidP="00F86208">
      <w:pPr>
        <w:jc w:val="both"/>
        <w:rPr>
          <w:rFonts w:ascii="Times New Roman" w:hAnsi="Times New Roman" w:cs="Times New Roman"/>
          <w:b/>
          <w:sz w:val="26"/>
          <w:szCs w:val="26"/>
        </w:rPr>
      </w:pPr>
    </w:p>
    <w:p w:rsidR="000C7E54" w:rsidRDefault="000C7E54" w:rsidP="00F86208">
      <w:pPr>
        <w:jc w:val="both"/>
        <w:rPr>
          <w:rFonts w:ascii="Times New Roman" w:hAnsi="Times New Roman" w:cs="Times New Roman"/>
          <w:b/>
          <w:sz w:val="26"/>
          <w:szCs w:val="26"/>
        </w:rPr>
      </w:pPr>
    </w:p>
    <w:p w:rsidR="000C7E54" w:rsidRDefault="000C7E54" w:rsidP="00F86208">
      <w:pPr>
        <w:jc w:val="both"/>
        <w:rPr>
          <w:rFonts w:ascii="Times New Roman" w:hAnsi="Times New Roman" w:cs="Times New Roman"/>
          <w:b/>
          <w:sz w:val="26"/>
          <w:szCs w:val="26"/>
        </w:rPr>
      </w:pPr>
    </w:p>
    <w:p w:rsidR="000C7E54" w:rsidRDefault="000C7E54" w:rsidP="00F86208">
      <w:pPr>
        <w:jc w:val="both"/>
        <w:rPr>
          <w:rFonts w:ascii="Times New Roman" w:hAnsi="Times New Roman" w:cs="Times New Roman"/>
          <w:b/>
          <w:sz w:val="26"/>
          <w:szCs w:val="26"/>
        </w:rPr>
      </w:pPr>
    </w:p>
    <w:p w:rsidR="000C7E54" w:rsidRDefault="000C7E54" w:rsidP="00F86208">
      <w:pPr>
        <w:jc w:val="both"/>
        <w:rPr>
          <w:rFonts w:ascii="Times New Roman" w:hAnsi="Times New Roman" w:cs="Times New Roman"/>
          <w:b/>
          <w:sz w:val="26"/>
          <w:szCs w:val="26"/>
        </w:rPr>
      </w:pPr>
    </w:p>
    <w:p w:rsidR="00C1352C" w:rsidRPr="00F86208" w:rsidRDefault="00C1352C" w:rsidP="00F86208">
      <w:pPr>
        <w:jc w:val="both"/>
        <w:rPr>
          <w:rFonts w:ascii="Times New Roman" w:hAnsi="Times New Roman" w:cs="Times New Roman"/>
          <w:b/>
          <w:sz w:val="26"/>
          <w:szCs w:val="26"/>
        </w:rPr>
      </w:pPr>
      <w:r w:rsidRPr="00F86208">
        <w:rPr>
          <w:rFonts w:ascii="Times New Roman" w:hAnsi="Times New Roman" w:cs="Times New Roman"/>
          <w:b/>
          <w:sz w:val="26"/>
          <w:szCs w:val="26"/>
        </w:rPr>
        <w:t>Shkalla e përmbushjes së standardeve të cilësisë së programit</w:t>
      </w:r>
    </w:p>
    <w:tbl>
      <w:tblPr>
        <w:tblStyle w:val="TableGrid"/>
        <w:tblW w:w="9445" w:type="dxa"/>
        <w:tblLook w:val="04A0" w:firstRow="1" w:lastRow="0" w:firstColumn="1" w:lastColumn="0" w:noHBand="0" w:noVBand="1"/>
      </w:tblPr>
      <w:tblGrid>
        <w:gridCol w:w="2941"/>
        <w:gridCol w:w="1497"/>
        <w:gridCol w:w="1569"/>
        <w:gridCol w:w="1569"/>
        <w:gridCol w:w="1869"/>
      </w:tblGrid>
      <w:tr w:rsidR="00C1352C" w:rsidTr="00F86208">
        <w:trPr>
          <w:trHeight w:val="465"/>
        </w:trPr>
        <w:tc>
          <w:tcPr>
            <w:tcW w:w="2965" w:type="dxa"/>
            <w:vMerge w:val="restart"/>
            <w:shd w:val="clear" w:color="auto" w:fill="F4B083" w:themeFill="accent2" w:themeFillTint="99"/>
          </w:tcPr>
          <w:p w:rsidR="00C1352C" w:rsidRPr="006A0202" w:rsidRDefault="00C1352C" w:rsidP="00243BA4">
            <w:pPr>
              <w:jc w:val="center"/>
              <w:rPr>
                <w:rFonts w:ascii="Times New Roman" w:hAnsi="Times New Roman" w:cs="Times New Roman"/>
                <w:b/>
                <w:sz w:val="24"/>
                <w:szCs w:val="24"/>
              </w:rPr>
            </w:pPr>
            <w:r w:rsidRPr="006A0202">
              <w:rPr>
                <w:rFonts w:ascii="Times New Roman" w:hAnsi="Times New Roman" w:cs="Times New Roman"/>
                <w:b/>
                <w:sz w:val="24"/>
                <w:szCs w:val="24"/>
              </w:rPr>
              <w:t>FUSHAT E VLER</w:t>
            </w:r>
            <w:r>
              <w:rPr>
                <w:rFonts w:ascii="Times New Roman" w:hAnsi="Times New Roman" w:cs="Times New Roman"/>
                <w:b/>
                <w:sz w:val="24"/>
                <w:szCs w:val="24"/>
              </w:rPr>
              <w:t>Ë</w:t>
            </w:r>
            <w:r w:rsidRPr="006A0202">
              <w:rPr>
                <w:rFonts w:ascii="Times New Roman" w:hAnsi="Times New Roman" w:cs="Times New Roman"/>
                <w:b/>
                <w:sz w:val="24"/>
                <w:szCs w:val="24"/>
              </w:rPr>
              <w:t>SIMIT</w:t>
            </w:r>
          </w:p>
        </w:tc>
        <w:tc>
          <w:tcPr>
            <w:tcW w:w="6480" w:type="dxa"/>
            <w:gridSpan w:val="4"/>
            <w:shd w:val="clear" w:color="auto" w:fill="FBE4D5" w:themeFill="accent2" w:themeFillTint="33"/>
          </w:tcPr>
          <w:p w:rsidR="00C1352C" w:rsidRPr="009C551A" w:rsidRDefault="00C1352C" w:rsidP="00243BA4">
            <w:pPr>
              <w:rPr>
                <w:rFonts w:ascii="Times New Roman" w:hAnsi="Times New Roman" w:cs="Times New Roman"/>
                <w:b/>
              </w:rPr>
            </w:pPr>
            <w:r w:rsidRPr="009C551A">
              <w:rPr>
                <w:rFonts w:ascii="Times New Roman" w:hAnsi="Times New Roman" w:cs="Times New Roman"/>
                <w:b/>
              </w:rPr>
              <w:t>SHKALLA E PËRMBUSHJES SË STANDARDEVE TË FUSHËS</w:t>
            </w:r>
          </w:p>
        </w:tc>
      </w:tr>
      <w:tr w:rsidR="00C1352C" w:rsidTr="00243BA4">
        <w:tc>
          <w:tcPr>
            <w:tcW w:w="2965" w:type="dxa"/>
            <w:vMerge/>
            <w:shd w:val="clear" w:color="auto" w:fill="F4B083" w:themeFill="accent2" w:themeFillTint="99"/>
          </w:tcPr>
          <w:p w:rsidR="00C1352C" w:rsidRDefault="00C1352C" w:rsidP="00243BA4">
            <w:pPr>
              <w:rPr>
                <w:rFonts w:ascii="Times New Roman" w:hAnsi="Times New Roman" w:cs="Times New Roman"/>
                <w:b/>
                <w:sz w:val="28"/>
                <w:szCs w:val="28"/>
              </w:rPr>
            </w:pPr>
          </w:p>
        </w:tc>
        <w:tc>
          <w:tcPr>
            <w:tcW w:w="1406" w:type="dxa"/>
            <w:shd w:val="clear" w:color="auto" w:fill="FF0000"/>
          </w:tcPr>
          <w:p w:rsidR="00C1352C" w:rsidRPr="00F66674" w:rsidRDefault="00C1352C" w:rsidP="00243BA4">
            <w:pPr>
              <w:jc w:val="center"/>
              <w:rPr>
                <w:rFonts w:ascii="Times New Roman" w:hAnsi="Times New Roman" w:cs="Times New Roman"/>
                <w:b/>
                <w:sz w:val="24"/>
                <w:szCs w:val="24"/>
              </w:rPr>
            </w:pPr>
            <w:r w:rsidRPr="00F66674">
              <w:rPr>
                <w:rFonts w:ascii="Times New Roman" w:hAnsi="Times New Roman" w:cs="Times New Roman"/>
                <w:b/>
                <w:sz w:val="24"/>
                <w:szCs w:val="24"/>
              </w:rPr>
              <w:t>Nuk p</w:t>
            </w:r>
            <w:r>
              <w:rPr>
                <w:rFonts w:ascii="Times New Roman" w:hAnsi="Times New Roman" w:cs="Times New Roman"/>
                <w:b/>
                <w:sz w:val="24"/>
                <w:szCs w:val="24"/>
              </w:rPr>
              <w:t>ë</w:t>
            </w:r>
            <w:r w:rsidRPr="00F66674">
              <w:rPr>
                <w:rFonts w:ascii="Times New Roman" w:hAnsi="Times New Roman" w:cs="Times New Roman"/>
                <w:b/>
                <w:sz w:val="24"/>
                <w:szCs w:val="24"/>
              </w:rPr>
              <w:t>rmbushen</w:t>
            </w:r>
          </w:p>
        </w:tc>
        <w:tc>
          <w:tcPr>
            <w:tcW w:w="1577" w:type="dxa"/>
            <w:shd w:val="clear" w:color="auto" w:fill="FF6600"/>
          </w:tcPr>
          <w:p w:rsidR="00C1352C" w:rsidRPr="00F66674" w:rsidRDefault="00C1352C" w:rsidP="00243BA4">
            <w:pPr>
              <w:jc w:val="center"/>
              <w:rPr>
                <w:rFonts w:ascii="Times New Roman" w:hAnsi="Times New Roman" w:cs="Times New Roman"/>
                <w:b/>
                <w:sz w:val="24"/>
                <w:szCs w:val="24"/>
              </w:rPr>
            </w:pPr>
            <w:r w:rsidRPr="00F66674">
              <w:rPr>
                <w:rFonts w:ascii="Times New Roman" w:hAnsi="Times New Roman" w:cs="Times New Roman"/>
                <w:b/>
                <w:sz w:val="24"/>
                <w:szCs w:val="24"/>
              </w:rPr>
              <w:t>P</w:t>
            </w:r>
            <w:r>
              <w:rPr>
                <w:rFonts w:ascii="Times New Roman" w:hAnsi="Times New Roman" w:cs="Times New Roman"/>
                <w:b/>
                <w:sz w:val="24"/>
                <w:szCs w:val="24"/>
              </w:rPr>
              <w:t>ë</w:t>
            </w:r>
            <w:r w:rsidRPr="00F66674">
              <w:rPr>
                <w:rFonts w:ascii="Times New Roman" w:hAnsi="Times New Roman" w:cs="Times New Roman"/>
                <w:b/>
                <w:sz w:val="24"/>
                <w:szCs w:val="24"/>
              </w:rPr>
              <w:t>rmbushen pjes</w:t>
            </w:r>
            <w:r>
              <w:rPr>
                <w:rFonts w:ascii="Times New Roman" w:hAnsi="Times New Roman" w:cs="Times New Roman"/>
                <w:b/>
                <w:sz w:val="24"/>
                <w:szCs w:val="24"/>
              </w:rPr>
              <w:t>ë</w:t>
            </w:r>
            <w:r w:rsidRPr="00F66674">
              <w:rPr>
                <w:rFonts w:ascii="Times New Roman" w:hAnsi="Times New Roman" w:cs="Times New Roman"/>
                <w:b/>
                <w:sz w:val="24"/>
                <w:szCs w:val="24"/>
              </w:rPr>
              <w:t>risht</w:t>
            </w:r>
          </w:p>
        </w:tc>
        <w:tc>
          <w:tcPr>
            <w:tcW w:w="1577" w:type="dxa"/>
            <w:shd w:val="clear" w:color="auto" w:fill="CCCC00"/>
          </w:tcPr>
          <w:p w:rsidR="00C1352C" w:rsidRPr="00F66674" w:rsidRDefault="00C1352C" w:rsidP="00243BA4">
            <w:pPr>
              <w:jc w:val="center"/>
              <w:rPr>
                <w:rFonts w:ascii="Times New Roman" w:hAnsi="Times New Roman" w:cs="Times New Roman"/>
                <w:b/>
                <w:sz w:val="24"/>
                <w:szCs w:val="24"/>
              </w:rPr>
            </w:pPr>
            <w:r w:rsidRPr="00F66674">
              <w:rPr>
                <w:rFonts w:ascii="Times New Roman" w:hAnsi="Times New Roman" w:cs="Times New Roman"/>
                <w:b/>
                <w:sz w:val="24"/>
                <w:szCs w:val="24"/>
              </w:rPr>
              <w:t>P</w:t>
            </w:r>
            <w:r>
              <w:rPr>
                <w:rFonts w:ascii="Times New Roman" w:hAnsi="Times New Roman" w:cs="Times New Roman"/>
                <w:b/>
                <w:sz w:val="24"/>
                <w:szCs w:val="24"/>
              </w:rPr>
              <w:t>ë</w:t>
            </w:r>
            <w:r w:rsidRPr="00F66674">
              <w:rPr>
                <w:rFonts w:ascii="Times New Roman" w:hAnsi="Times New Roman" w:cs="Times New Roman"/>
                <w:b/>
                <w:sz w:val="24"/>
                <w:szCs w:val="24"/>
              </w:rPr>
              <w:t>rmbushen kryesisht</w:t>
            </w:r>
          </w:p>
        </w:tc>
        <w:tc>
          <w:tcPr>
            <w:tcW w:w="1920" w:type="dxa"/>
            <w:shd w:val="clear" w:color="auto" w:fill="92D050"/>
          </w:tcPr>
          <w:p w:rsidR="00C1352C" w:rsidRPr="00F66674" w:rsidRDefault="00C1352C" w:rsidP="00243BA4">
            <w:pPr>
              <w:jc w:val="center"/>
              <w:rPr>
                <w:rFonts w:ascii="Times New Roman" w:hAnsi="Times New Roman" w:cs="Times New Roman"/>
                <w:b/>
                <w:sz w:val="24"/>
                <w:szCs w:val="24"/>
              </w:rPr>
            </w:pPr>
            <w:r w:rsidRPr="00F66674">
              <w:rPr>
                <w:rFonts w:ascii="Times New Roman" w:hAnsi="Times New Roman" w:cs="Times New Roman"/>
                <w:b/>
                <w:sz w:val="24"/>
                <w:szCs w:val="24"/>
              </w:rPr>
              <w:t>P</w:t>
            </w:r>
            <w:r>
              <w:rPr>
                <w:rFonts w:ascii="Times New Roman" w:hAnsi="Times New Roman" w:cs="Times New Roman"/>
                <w:b/>
                <w:sz w:val="24"/>
                <w:szCs w:val="24"/>
              </w:rPr>
              <w:t>ë</w:t>
            </w:r>
            <w:r w:rsidRPr="00F66674">
              <w:rPr>
                <w:rFonts w:ascii="Times New Roman" w:hAnsi="Times New Roman" w:cs="Times New Roman"/>
                <w:b/>
                <w:sz w:val="24"/>
                <w:szCs w:val="24"/>
              </w:rPr>
              <w:t>rmbushen plot</w:t>
            </w:r>
            <w:r>
              <w:rPr>
                <w:rFonts w:ascii="Times New Roman" w:hAnsi="Times New Roman" w:cs="Times New Roman"/>
                <w:b/>
                <w:sz w:val="24"/>
                <w:szCs w:val="24"/>
              </w:rPr>
              <w:t>ë</w:t>
            </w:r>
            <w:r w:rsidRPr="00F66674">
              <w:rPr>
                <w:rFonts w:ascii="Times New Roman" w:hAnsi="Times New Roman" w:cs="Times New Roman"/>
                <w:b/>
                <w:sz w:val="24"/>
                <w:szCs w:val="24"/>
              </w:rPr>
              <w:t>sisht</w:t>
            </w:r>
          </w:p>
        </w:tc>
      </w:tr>
      <w:tr w:rsidR="00C1352C" w:rsidTr="00243BA4">
        <w:tc>
          <w:tcPr>
            <w:tcW w:w="2965" w:type="dxa"/>
            <w:shd w:val="clear" w:color="auto" w:fill="FBE4D5" w:themeFill="accent2" w:themeFillTint="33"/>
          </w:tcPr>
          <w:p w:rsidR="00C1352C" w:rsidRPr="004876A1" w:rsidRDefault="006222BE" w:rsidP="00F86208">
            <w:pPr>
              <w:pStyle w:val="ListParagraph"/>
              <w:numPr>
                <w:ilvl w:val="0"/>
                <w:numId w:val="4"/>
              </w:numPr>
              <w:ind w:left="426" w:hanging="360"/>
              <w:rPr>
                <w:rFonts w:ascii="Times New Roman" w:eastAsia="Times New Roman" w:hAnsi="Times New Roman" w:cs="Times New Roman"/>
                <w:b/>
                <w:lang w:val="sq-AL"/>
              </w:rPr>
            </w:pPr>
            <w:r w:rsidRPr="006222BE">
              <w:rPr>
                <w:rFonts w:ascii="Times New Roman" w:eastAsia="Times New Roman" w:hAnsi="Times New Roman" w:cs="Times New Roman"/>
                <w:b/>
                <w:bCs/>
                <w:lang w:val="sq-AL"/>
              </w:rPr>
              <w:t>OFRIMI I PROGRAMIT TË STUDIMIT</w:t>
            </w:r>
          </w:p>
        </w:tc>
        <w:tc>
          <w:tcPr>
            <w:tcW w:w="1406"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920" w:type="dxa"/>
          </w:tcPr>
          <w:p w:rsidR="00C1352C" w:rsidRDefault="00C1352C" w:rsidP="00243BA4">
            <w:pPr>
              <w:rPr>
                <w:rFonts w:ascii="Times New Roman" w:hAnsi="Times New Roman" w:cs="Times New Roman"/>
                <w:b/>
                <w:sz w:val="28"/>
                <w:szCs w:val="28"/>
              </w:rPr>
            </w:pPr>
          </w:p>
        </w:tc>
      </w:tr>
      <w:tr w:rsidR="00C1352C" w:rsidTr="00243BA4">
        <w:tc>
          <w:tcPr>
            <w:tcW w:w="2965" w:type="dxa"/>
            <w:shd w:val="clear" w:color="auto" w:fill="FBE4D5" w:themeFill="accent2" w:themeFillTint="33"/>
          </w:tcPr>
          <w:p w:rsidR="00C1352C" w:rsidRPr="004876A1" w:rsidRDefault="006222BE" w:rsidP="00834A00">
            <w:pPr>
              <w:pStyle w:val="ListParagraph"/>
              <w:numPr>
                <w:ilvl w:val="0"/>
                <w:numId w:val="4"/>
              </w:numPr>
              <w:ind w:left="426" w:hanging="360"/>
              <w:rPr>
                <w:rFonts w:ascii="Times New Roman" w:hAnsi="Times New Roman" w:cs="Times New Roman"/>
                <w:b/>
              </w:rPr>
            </w:pPr>
            <w:r w:rsidRPr="006222BE">
              <w:rPr>
                <w:rFonts w:ascii="Times New Roman" w:eastAsia="?????? Pro W3" w:hAnsi="Times New Roman" w:cs="Times New Roman"/>
                <w:b/>
                <w:bCs/>
                <w:color w:val="000000"/>
                <w:lang w:val="sq-AL"/>
              </w:rPr>
              <w:t>ORGANIZIMI, DREJTI</w:t>
            </w:r>
            <w:r w:rsidR="00CF7571">
              <w:rPr>
                <w:rFonts w:ascii="Times New Roman" w:eastAsia="?????? Pro W3" w:hAnsi="Times New Roman" w:cs="Times New Roman"/>
                <w:b/>
                <w:bCs/>
                <w:color w:val="000000"/>
                <w:lang w:val="sq-AL"/>
              </w:rPr>
              <w:t>MI DHE ADMINISTRIMI I PROGRAMIT</w:t>
            </w:r>
            <w:r w:rsidRPr="006222BE">
              <w:rPr>
                <w:rFonts w:ascii="Times New Roman" w:eastAsia="?????? Pro W3" w:hAnsi="Times New Roman" w:cs="Times New Roman"/>
                <w:b/>
                <w:bCs/>
                <w:color w:val="000000"/>
                <w:lang w:val="sq-AL"/>
              </w:rPr>
              <w:t xml:space="preserve"> TË </w:t>
            </w:r>
            <w:r w:rsidR="00834A00">
              <w:rPr>
                <w:rFonts w:ascii="Times New Roman" w:eastAsia="?????? Pro W3" w:hAnsi="Times New Roman" w:cs="Times New Roman"/>
                <w:b/>
                <w:bCs/>
                <w:color w:val="000000"/>
                <w:lang w:val="sq-AL"/>
              </w:rPr>
              <w:t>STUDIMIT</w:t>
            </w:r>
          </w:p>
        </w:tc>
        <w:tc>
          <w:tcPr>
            <w:tcW w:w="1406"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920" w:type="dxa"/>
          </w:tcPr>
          <w:p w:rsidR="00C1352C" w:rsidRDefault="00C1352C" w:rsidP="00243BA4">
            <w:pPr>
              <w:rPr>
                <w:rFonts w:ascii="Times New Roman" w:hAnsi="Times New Roman" w:cs="Times New Roman"/>
                <w:b/>
                <w:sz w:val="28"/>
                <w:szCs w:val="28"/>
              </w:rPr>
            </w:pPr>
          </w:p>
        </w:tc>
      </w:tr>
      <w:tr w:rsidR="00C1352C" w:rsidTr="00243BA4">
        <w:tc>
          <w:tcPr>
            <w:tcW w:w="2965" w:type="dxa"/>
            <w:shd w:val="clear" w:color="auto" w:fill="FBE4D5" w:themeFill="accent2" w:themeFillTint="33"/>
          </w:tcPr>
          <w:p w:rsidR="00C1352C" w:rsidRPr="004876A1" w:rsidRDefault="00C1352C" w:rsidP="00F86208">
            <w:pPr>
              <w:pStyle w:val="ListParagraph"/>
              <w:numPr>
                <w:ilvl w:val="0"/>
                <w:numId w:val="4"/>
              </w:numPr>
              <w:spacing w:line="276" w:lineRule="auto"/>
              <w:ind w:left="426" w:hanging="360"/>
              <w:rPr>
                <w:rFonts w:ascii="Baskerville Old Face" w:hAnsi="Baskerville Old Face"/>
                <w:b/>
              </w:rPr>
            </w:pPr>
            <w:r w:rsidRPr="004876A1">
              <w:rPr>
                <w:rFonts w:ascii="Times New Roman" w:hAnsi="Times New Roman" w:cs="Times New Roman"/>
                <w:b/>
                <w:lang w:val="sq-AL"/>
              </w:rPr>
              <w:t>MËSIMDHËNIA, MËSIMNXËNIA, VLERËSIMI DHE KOMPETENCAT</w:t>
            </w:r>
          </w:p>
        </w:tc>
        <w:tc>
          <w:tcPr>
            <w:tcW w:w="1406"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920" w:type="dxa"/>
          </w:tcPr>
          <w:p w:rsidR="00C1352C" w:rsidRDefault="00C1352C" w:rsidP="00243BA4">
            <w:pPr>
              <w:rPr>
                <w:rFonts w:ascii="Times New Roman" w:hAnsi="Times New Roman" w:cs="Times New Roman"/>
                <w:b/>
                <w:sz w:val="28"/>
                <w:szCs w:val="28"/>
              </w:rPr>
            </w:pPr>
          </w:p>
        </w:tc>
      </w:tr>
      <w:tr w:rsidR="00C1352C" w:rsidTr="00243BA4">
        <w:tc>
          <w:tcPr>
            <w:tcW w:w="2965" w:type="dxa"/>
            <w:shd w:val="clear" w:color="auto" w:fill="FBE4D5" w:themeFill="accent2" w:themeFillTint="33"/>
          </w:tcPr>
          <w:p w:rsidR="00C1352C" w:rsidRPr="004876A1" w:rsidRDefault="00CF7571" w:rsidP="00F86208">
            <w:pPr>
              <w:pStyle w:val="ListParagraph"/>
              <w:numPr>
                <w:ilvl w:val="0"/>
                <w:numId w:val="4"/>
              </w:numPr>
              <w:ind w:left="426" w:hanging="360"/>
              <w:rPr>
                <w:rFonts w:ascii="Times New Roman" w:hAnsi="Times New Roman" w:cs="Times New Roman"/>
                <w:b/>
              </w:rPr>
            </w:pPr>
            <w:r w:rsidRPr="00CF7571">
              <w:rPr>
                <w:rFonts w:ascii="Times New Roman" w:eastAsia="Times New Roman" w:hAnsi="Times New Roman" w:cs="Times New Roman"/>
                <w:b/>
                <w:bCs/>
                <w:color w:val="000000" w:themeColor="text1"/>
                <w:lang w:val="sq-AL"/>
              </w:rPr>
              <w:t>BURIMET NJERËZORE, FINANCIARE, INFRASTRUKTURA, LOGJISTIKA PËR REALIZIMIN E PROGRAMIT TË STUDIMIT</w:t>
            </w:r>
          </w:p>
        </w:tc>
        <w:tc>
          <w:tcPr>
            <w:tcW w:w="1406"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920" w:type="dxa"/>
          </w:tcPr>
          <w:p w:rsidR="00C1352C" w:rsidRDefault="00C1352C" w:rsidP="00243BA4">
            <w:pPr>
              <w:rPr>
                <w:rFonts w:ascii="Times New Roman" w:hAnsi="Times New Roman" w:cs="Times New Roman"/>
                <w:b/>
                <w:sz w:val="28"/>
                <w:szCs w:val="28"/>
              </w:rPr>
            </w:pPr>
          </w:p>
        </w:tc>
      </w:tr>
      <w:tr w:rsidR="00C1352C" w:rsidTr="00243BA4">
        <w:tc>
          <w:tcPr>
            <w:tcW w:w="2965" w:type="dxa"/>
            <w:shd w:val="clear" w:color="auto" w:fill="FBE4D5" w:themeFill="accent2" w:themeFillTint="33"/>
          </w:tcPr>
          <w:p w:rsidR="00C1352C" w:rsidRPr="004876A1" w:rsidRDefault="00C1352C" w:rsidP="00F86208">
            <w:pPr>
              <w:pStyle w:val="ListParagraph"/>
              <w:numPr>
                <w:ilvl w:val="0"/>
                <w:numId w:val="4"/>
              </w:numPr>
              <w:spacing w:line="276" w:lineRule="auto"/>
              <w:ind w:left="426" w:hanging="360"/>
              <w:rPr>
                <w:rFonts w:ascii="Baskerville Old Face" w:hAnsi="Baskerville Old Face"/>
                <w:b/>
              </w:rPr>
            </w:pPr>
            <w:r w:rsidRPr="004876A1">
              <w:rPr>
                <w:rFonts w:ascii="Times New Roman" w:eastAsia="Times New Roman" w:hAnsi="Times New Roman" w:cs="Times New Roman"/>
                <w:b/>
                <w:lang w:val="sq-AL"/>
              </w:rPr>
              <w:t>STUDENTËT DHE MBËSHTETJA E TYRE</w:t>
            </w:r>
          </w:p>
        </w:tc>
        <w:tc>
          <w:tcPr>
            <w:tcW w:w="1406"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920" w:type="dxa"/>
          </w:tcPr>
          <w:p w:rsidR="00C1352C" w:rsidRDefault="00C1352C" w:rsidP="00243BA4">
            <w:pPr>
              <w:rPr>
                <w:rFonts w:ascii="Times New Roman" w:hAnsi="Times New Roman" w:cs="Times New Roman"/>
                <w:b/>
                <w:sz w:val="28"/>
                <w:szCs w:val="28"/>
              </w:rPr>
            </w:pPr>
          </w:p>
        </w:tc>
      </w:tr>
      <w:tr w:rsidR="00C1352C" w:rsidTr="00243BA4">
        <w:tc>
          <w:tcPr>
            <w:tcW w:w="2965" w:type="dxa"/>
            <w:shd w:val="clear" w:color="auto" w:fill="FBE4D5" w:themeFill="accent2" w:themeFillTint="33"/>
          </w:tcPr>
          <w:p w:rsidR="00C1352C" w:rsidRPr="004876A1" w:rsidRDefault="00CF7571" w:rsidP="00F86208">
            <w:pPr>
              <w:pStyle w:val="ListParagraph"/>
              <w:numPr>
                <w:ilvl w:val="0"/>
                <w:numId w:val="4"/>
              </w:numPr>
              <w:spacing w:line="276" w:lineRule="auto"/>
              <w:ind w:left="426" w:hanging="360"/>
              <w:rPr>
                <w:rFonts w:ascii="Times New Roman" w:eastAsia="Times New Roman" w:hAnsi="Times New Roman" w:cs="Times New Roman"/>
                <w:b/>
                <w:lang w:val="sq-AL"/>
              </w:rPr>
            </w:pPr>
            <w:r w:rsidRPr="00CF7571">
              <w:rPr>
                <w:rFonts w:ascii="Times New Roman" w:eastAsia="Times New Roman" w:hAnsi="Times New Roman" w:cs="Times New Roman"/>
                <w:b/>
                <w:bCs/>
                <w:lang w:val="sq-AL"/>
              </w:rPr>
              <w:t>S</w:t>
            </w:r>
            <w:r>
              <w:rPr>
                <w:rFonts w:ascii="Times New Roman" w:eastAsia="Times New Roman" w:hAnsi="Times New Roman" w:cs="Times New Roman"/>
                <w:b/>
                <w:bCs/>
                <w:lang w:val="sq-AL"/>
              </w:rPr>
              <w:t>IGURIMI I CILËSISË SË PROGRAMIT</w:t>
            </w:r>
            <w:r w:rsidRPr="00CF7571">
              <w:rPr>
                <w:rFonts w:ascii="Times New Roman" w:eastAsia="Times New Roman" w:hAnsi="Times New Roman" w:cs="Times New Roman"/>
                <w:b/>
                <w:bCs/>
                <w:lang w:val="sq-AL"/>
              </w:rPr>
              <w:t xml:space="preserve"> TË STUDIMIT</w:t>
            </w:r>
          </w:p>
        </w:tc>
        <w:tc>
          <w:tcPr>
            <w:tcW w:w="1406"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920" w:type="dxa"/>
          </w:tcPr>
          <w:p w:rsidR="00C1352C" w:rsidRDefault="00C1352C" w:rsidP="00243BA4">
            <w:pPr>
              <w:rPr>
                <w:rFonts w:ascii="Times New Roman" w:hAnsi="Times New Roman" w:cs="Times New Roman"/>
                <w:b/>
                <w:sz w:val="28"/>
                <w:szCs w:val="28"/>
              </w:rPr>
            </w:pPr>
          </w:p>
        </w:tc>
      </w:tr>
      <w:tr w:rsidR="00C1352C" w:rsidTr="00CF7571">
        <w:trPr>
          <w:trHeight w:val="368"/>
        </w:trPr>
        <w:tc>
          <w:tcPr>
            <w:tcW w:w="2965" w:type="dxa"/>
            <w:shd w:val="clear" w:color="auto" w:fill="F4B083" w:themeFill="accent2" w:themeFillTint="99"/>
          </w:tcPr>
          <w:p w:rsidR="00C1352C" w:rsidRPr="00F66674" w:rsidRDefault="00C1352C" w:rsidP="00243BA4">
            <w:pPr>
              <w:spacing w:line="276"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VLERËSIMI TËRËSOR</w:t>
            </w:r>
          </w:p>
        </w:tc>
        <w:tc>
          <w:tcPr>
            <w:tcW w:w="1406"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577" w:type="dxa"/>
          </w:tcPr>
          <w:p w:rsidR="00C1352C" w:rsidRDefault="00C1352C" w:rsidP="00243BA4">
            <w:pPr>
              <w:rPr>
                <w:rFonts w:ascii="Times New Roman" w:hAnsi="Times New Roman" w:cs="Times New Roman"/>
                <w:b/>
                <w:sz w:val="28"/>
                <w:szCs w:val="28"/>
              </w:rPr>
            </w:pPr>
          </w:p>
        </w:tc>
        <w:tc>
          <w:tcPr>
            <w:tcW w:w="1920" w:type="dxa"/>
          </w:tcPr>
          <w:p w:rsidR="00C1352C" w:rsidRDefault="00C1352C" w:rsidP="00243BA4">
            <w:pPr>
              <w:rPr>
                <w:rFonts w:ascii="Times New Roman" w:hAnsi="Times New Roman" w:cs="Times New Roman"/>
                <w:b/>
                <w:sz w:val="28"/>
                <w:szCs w:val="28"/>
              </w:rPr>
            </w:pPr>
          </w:p>
        </w:tc>
      </w:tr>
    </w:tbl>
    <w:p w:rsidR="001173E2" w:rsidRDefault="001173E2"/>
    <w:p w:rsidR="00175B00" w:rsidRDefault="00175B00"/>
    <w:p w:rsidR="00175B00" w:rsidRDefault="00175B00"/>
    <w:p w:rsidR="00175B00" w:rsidRDefault="00175B00"/>
    <w:p w:rsidR="00175B00" w:rsidRDefault="00175B00"/>
    <w:p w:rsidR="00175B00" w:rsidRDefault="00175B00"/>
    <w:p w:rsidR="00175B00" w:rsidRDefault="00175B00"/>
    <w:p w:rsidR="00175B00" w:rsidRDefault="00175B00"/>
    <w:p w:rsidR="00175B00" w:rsidRDefault="00175B00"/>
    <w:p w:rsidR="00175B00" w:rsidRPr="00F36BA9" w:rsidRDefault="00175B00" w:rsidP="00175B00">
      <w:pPr>
        <w:spacing w:after="120" w:line="276" w:lineRule="auto"/>
        <w:ind w:left="357"/>
        <w:jc w:val="both"/>
        <w:rPr>
          <w:rFonts w:ascii="Times New Roman" w:eastAsia="Calibri" w:hAnsi="Times New Roman" w:cs="Times New Roman"/>
          <w:b/>
          <w:color w:val="000000"/>
          <w:sz w:val="24"/>
          <w:szCs w:val="24"/>
          <w:lang w:val="en-GB"/>
        </w:rPr>
      </w:pPr>
      <w:r w:rsidRPr="00F36BA9">
        <w:rPr>
          <w:rFonts w:ascii="Times New Roman" w:eastAsia="Calibri" w:hAnsi="Times New Roman" w:cs="Times New Roman"/>
          <w:b/>
          <w:color w:val="000000"/>
          <w:sz w:val="24"/>
          <w:szCs w:val="24"/>
          <w:lang w:val="en-GB"/>
        </w:rPr>
        <w:t>Lista e dokumenteve bazë për procesin e akreditimit të programeve të studimit</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 xml:space="preserve">Lista e mëposhtme është dokumentacioni i detyrueshëm që institucionet duhet të dorëzojnë së bashku me RVB në kuadër të akreditimit të programeve të studimit. Nuk është e thënë që çdo pikë e mëposhtme duhet të jetë një dokument i veçantë, por në një dokument mund të përmblidhen disa nga të dhënat e kërkuara. Në rastin e programeve të ciklit të dytë (Master i Shkencave) dhe të ciklit të tretë (Specializim Afatgjatë dhe Doktoratë) i gjithë </w:t>
      </w:r>
      <w:proofErr w:type="gramStart"/>
      <w:r w:rsidRPr="00F36BA9">
        <w:rPr>
          <w:rFonts w:ascii="Times New Roman" w:eastAsia="Calibri" w:hAnsi="Times New Roman" w:cs="Times New Roman"/>
          <w:color w:val="000000"/>
          <w:sz w:val="24"/>
          <w:szCs w:val="24"/>
          <w:lang w:val="en-GB"/>
        </w:rPr>
        <w:t>ky</w:t>
      </w:r>
      <w:proofErr w:type="gramEnd"/>
      <w:r w:rsidRPr="00F36BA9">
        <w:rPr>
          <w:rFonts w:ascii="Times New Roman" w:eastAsia="Calibri" w:hAnsi="Times New Roman" w:cs="Times New Roman"/>
          <w:color w:val="000000"/>
          <w:sz w:val="24"/>
          <w:szCs w:val="24"/>
          <w:lang w:val="en-GB"/>
        </w:rPr>
        <w:t xml:space="preserve"> dokumentacion duhet të jetë në gjuhën shqip dhe angleze ashtu si dhe RVB. Në cdo rast bazohuni në Manualin për “</w:t>
      </w:r>
      <w:r w:rsidRPr="00F36BA9">
        <w:rPr>
          <w:rFonts w:ascii="Times New Roman" w:eastAsia="Calibri" w:hAnsi="Times New Roman" w:cs="Times New Roman"/>
          <w:i/>
          <w:color w:val="000000"/>
          <w:sz w:val="24"/>
          <w:szCs w:val="24"/>
          <w:lang w:val="en-GB"/>
        </w:rPr>
        <w:t>Procedurat dhe Afatet për Vlerësimin e Cilësisë në kuadër të akreditimit të Institucioneve të Arsimit të Lartë dhe programeve të studimit</w:t>
      </w:r>
      <w:r w:rsidRPr="00F36BA9">
        <w:rPr>
          <w:rFonts w:ascii="Times New Roman" w:eastAsia="Calibri" w:hAnsi="Times New Roman" w:cs="Times New Roman"/>
          <w:color w:val="000000"/>
          <w:sz w:val="24"/>
          <w:szCs w:val="24"/>
          <w:lang w:val="en-GB"/>
        </w:rPr>
        <w:t>”</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1. Rregullore të përgjithshme dhe specifike të funksionimit të njësisë kryesore dhe bazë që ofrojnë</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Programin;</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2. Dosja e programit të studimit e plotësuar me të gjitha elementët e nevojshëm;</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3. Regullore e programit të studimit;</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4. Misioni dhe studimi i tregut të punës për programin e studimit;</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5. Strategjia e zhvillimit të programit;</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6. Dëshmi e respektimit të autonomisë dhe lirisë akademike e financiare;</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7. Politika të burimeve njerëzore, politikat e punësimit, përfshirë rekrutimin dhe përzgjedhjen;</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8. Politika e zhvillimit të stafit akademik;</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9. Struktura organizative e IAL dhe programeve;</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10. Politika e jashtme për mobilitetin e stafit dhe studentëve;</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11. Politika për të mësuarit, mësimdhënien dhe cilësinë në mësimdhënie;</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12. Politika të vlerësimit akademik të stafit e mësimdhënies;</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13. Rregulloret për testimet e provimet, kriteret dhe procedurat e diplomimit etj;</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14. Diplomat dhe suplementet e diplomave;</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15. Procedurë dhe ankimimi për studentët;</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16. Procedurë për mbështetjen, zhvillimin dhe përmirësimin e cilësisë së programeve të studimit;</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17. Procedura për përmirësimin e cilësisë së mësimdhënies;</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18. Politika e pranimit të studentëve;</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19. Procedura e regjistrimit të studentëve, databaza e studentëve/regjistri;</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20. Politika të mbështetjes, përkrahjes, u etj për studentët dhe struktura organizative të tyre;</w:t>
      </w:r>
    </w:p>
    <w:p w:rsidR="00175B00" w:rsidRPr="00F36BA9"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21. Veprimtaria kërkimore, monitorimi dhe rezultatet në nivel programi;</w:t>
      </w:r>
    </w:p>
    <w:p w:rsidR="00175B00" w:rsidRPr="003F4035" w:rsidRDefault="00175B00" w:rsidP="00175B00">
      <w:pPr>
        <w:spacing w:after="120" w:line="276" w:lineRule="auto"/>
        <w:ind w:left="357"/>
        <w:jc w:val="both"/>
        <w:rPr>
          <w:rFonts w:ascii="Times New Roman" w:eastAsia="Calibri" w:hAnsi="Times New Roman" w:cs="Times New Roman"/>
          <w:color w:val="000000"/>
          <w:sz w:val="24"/>
          <w:szCs w:val="24"/>
          <w:lang w:val="en-GB"/>
        </w:rPr>
      </w:pPr>
      <w:r w:rsidRPr="00F36BA9">
        <w:rPr>
          <w:rFonts w:ascii="Times New Roman" w:eastAsia="Calibri" w:hAnsi="Times New Roman" w:cs="Times New Roman"/>
          <w:color w:val="000000"/>
          <w:sz w:val="24"/>
          <w:szCs w:val="24"/>
          <w:lang w:val="en-GB"/>
        </w:rPr>
        <w:t>22. Politika e bashkëpunimit dhe marrëveshjet e partneritetit në funksion të programit;</w:t>
      </w:r>
    </w:p>
    <w:p w:rsidR="00175B00" w:rsidRDefault="00175B00"/>
    <w:sectPr w:rsidR="00175B00" w:rsidSect="002A76BD">
      <w:footerReference w:type="default" r:id="rId7"/>
      <w:pgSz w:w="12240" w:h="15840"/>
      <w:pgMar w:top="1440" w:right="1440" w:bottom="1276"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6AF" w:rsidRDefault="008366AF" w:rsidP="00ED503D">
      <w:pPr>
        <w:spacing w:after="0" w:line="240" w:lineRule="auto"/>
      </w:pPr>
      <w:r>
        <w:separator/>
      </w:r>
    </w:p>
  </w:endnote>
  <w:endnote w:type="continuationSeparator" w:id="0">
    <w:p w:rsidR="008366AF" w:rsidRDefault="008366AF" w:rsidP="00ED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ig Caslon">
    <w:altName w:val="Times New Roman"/>
    <w:panose1 w:val="00000000000000000000"/>
    <w:charset w:val="00"/>
    <w:family w:val="roman"/>
    <w:notTrueType/>
    <w:pitch w:val="default"/>
    <w:sig w:usb0="00000003" w:usb1="00000000" w:usb2="00000000" w:usb3="00000000" w:csb0="00000001" w:csb1="00000000"/>
  </w:font>
  <w:font w:name="?????? Pro W3">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74661"/>
      <w:docPartObj>
        <w:docPartGallery w:val="Page Numbers (Bottom of Page)"/>
        <w:docPartUnique/>
      </w:docPartObj>
    </w:sdtPr>
    <w:sdtEndPr/>
    <w:sdtContent>
      <w:p w:rsidR="00DB7771" w:rsidRPr="00D06F47" w:rsidRDefault="00DB7771" w:rsidP="00BE2961">
        <w:pPr>
          <w:pStyle w:val="Footer"/>
          <w:pBdr>
            <w:top w:val="single" w:sz="4" w:space="0" w:color="auto"/>
          </w:pBdr>
          <w:tabs>
            <w:tab w:val="right" w:pos="9630"/>
          </w:tabs>
          <w:rPr>
            <w:rFonts w:ascii="Baskerville Old Face" w:hAnsi="Baskerville Old Face"/>
            <w:sz w:val="20"/>
            <w:szCs w:val="20"/>
            <w:lang w:val="fr-FR"/>
          </w:rPr>
        </w:pPr>
        <w:r w:rsidRPr="00D06F47">
          <w:rPr>
            <w:rFonts w:ascii="Baskerville Old Face" w:hAnsi="Baskerville Old Face"/>
            <w:sz w:val="20"/>
            <w:szCs w:val="20"/>
            <w:lang w:val="da-DK"/>
          </w:rPr>
          <w:t>Adresa: “Rruga e Durrësit”</w:t>
        </w:r>
        <w:r w:rsidRPr="00D06F47">
          <w:rPr>
            <w:rFonts w:ascii="Baskerville Old Face" w:hAnsi="Baskerville Old Face"/>
            <w:sz w:val="20"/>
            <w:szCs w:val="20"/>
            <w:lang w:val="fr-FR"/>
          </w:rPr>
          <w:tab/>
        </w:r>
        <w:r w:rsidRPr="00D06F47">
          <w:rPr>
            <w:rFonts w:ascii="Baskerville Old Face" w:hAnsi="Baskerville Old Face"/>
            <w:sz w:val="20"/>
            <w:szCs w:val="20"/>
            <w:lang w:val="fr-FR"/>
          </w:rPr>
          <w:tab/>
          <w:t>E-mail: info@ascal.al</w:t>
        </w:r>
      </w:p>
      <w:p w:rsidR="00DB7771" w:rsidRPr="00D06F47" w:rsidRDefault="00DB7771" w:rsidP="00BE2961">
        <w:pPr>
          <w:pStyle w:val="Footer"/>
          <w:tabs>
            <w:tab w:val="right" w:pos="9630"/>
            <w:tab w:val="right" w:pos="9720"/>
          </w:tabs>
          <w:rPr>
            <w:rFonts w:ascii="Baskerville Old Face" w:hAnsi="Baskerville Old Face"/>
            <w:sz w:val="20"/>
            <w:szCs w:val="20"/>
            <w:lang w:val="fr-FR"/>
          </w:rPr>
        </w:pPr>
        <w:r w:rsidRPr="00D06F47">
          <w:rPr>
            <w:rFonts w:ascii="Baskerville Old Face" w:hAnsi="Baskerville Old Face"/>
            <w:sz w:val="20"/>
            <w:szCs w:val="20"/>
            <w:lang w:val="fr-FR"/>
          </w:rPr>
          <w:t>Pranë gjim. «Q. Staf</w:t>
        </w:r>
        <w:r>
          <w:rPr>
            <w:rFonts w:ascii="Baskerville Old Face" w:hAnsi="Baskerville Old Face"/>
            <w:sz w:val="20"/>
            <w:szCs w:val="20"/>
            <w:lang w:val="fr-FR"/>
          </w:rPr>
          <w:t>a», Tiranë</w:t>
        </w:r>
        <w:r w:rsidRPr="00D06F47">
          <w:rPr>
            <w:rFonts w:ascii="Baskerville Old Face" w:hAnsi="Baskerville Old Face"/>
            <w:sz w:val="20"/>
            <w:szCs w:val="20"/>
            <w:lang w:val="fr-FR"/>
          </w:rPr>
          <w:tab/>
        </w:r>
        <w:r w:rsidRPr="00D06F47">
          <w:rPr>
            <w:rFonts w:ascii="Baskerville Old Face" w:hAnsi="Baskerville Old Face"/>
            <w:sz w:val="20"/>
            <w:szCs w:val="20"/>
            <w:lang w:val="fr-FR"/>
          </w:rPr>
          <w:tab/>
        </w:r>
      </w:p>
      <w:p w:rsidR="00DB7771" w:rsidRPr="00243BA4" w:rsidRDefault="00DB7771">
        <w:pPr>
          <w:pStyle w:val="Footer"/>
          <w:rPr>
            <w:rFonts w:ascii="Baskerville Old Face" w:hAnsi="Baskerville Old Face"/>
            <w:sz w:val="20"/>
            <w:szCs w:val="20"/>
            <w:lang w:val="fr-FR"/>
          </w:rPr>
        </w:pPr>
        <w:r w:rsidRPr="00D06F47">
          <w:rPr>
            <w:rFonts w:ascii="Baskerville Old Face" w:hAnsi="Baskerville Old Face"/>
            <w:sz w:val="20"/>
            <w:szCs w:val="20"/>
            <w:lang w:val="fr-FR"/>
          </w:rPr>
          <w:t xml:space="preserve">Tel:+355 (04) </w:t>
        </w:r>
        <w:r>
          <w:rPr>
            <w:rFonts w:ascii="Baskerville Old Face" w:hAnsi="Baskerville Old Face" w:cs="Arial"/>
            <w:sz w:val="20"/>
            <w:szCs w:val="20"/>
            <w:lang w:val="it-IT"/>
          </w:rPr>
          <w:t>2</w:t>
        </w:r>
        <w:r w:rsidRPr="00D06F47">
          <w:rPr>
            <w:rFonts w:ascii="Baskerville Old Face" w:hAnsi="Baskerville Old Face" w:cs="Arial"/>
            <w:sz w:val="20"/>
            <w:szCs w:val="20"/>
            <w:lang w:val="it-IT"/>
          </w:rPr>
          <w:t>22</w:t>
        </w:r>
        <w:r>
          <w:rPr>
            <w:rFonts w:ascii="Baskerville Old Face" w:hAnsi="Baskerville Old Face" w:cs="Arial"/>
            <w:sz w:val="20"/>
            <w:szCs w:val="20"/>
            <w:lang w:val="it-IT"/>
          </w:rPr>
          <w:t>-</w:t>
        </w:r>
        <w:r w:rsidRPr="00D06F47">
          <w:rPr>
            <w:rFonts w:ascii="Baskerville Old Face" w:hAnsi="Baskerville Old Face" w:cs="Arial"/>
            <w:sz w:val="20"/>
            <w:szCs w:val="20"/>
            <w:lang w:val="it-IT"/>
          </w:rPr>
          <w:t xml:space="preserve">43423  </w:t>
        </w:r>
        <w:r w:rsidRPr="00D06F47">
          <w:rPr>
            <w:rFonts w:ascii="Baskerville Old Face" w:hAnsi="Baskerville Old Face"/>
            <w:sz w:val="20"/>
            <w:szCs w:val="20"/>
            <w:lang w:val="fr-FR"/>
          </w:rPr>
          <w:tab/>
        </w:r>
        <w:r>
          <w:rPr>
            <w:rFonts w:ascii="Baskerville Old Face" w:hAnsi="Baskerville Old Face"/>
            <w:sz w:val="20"/>
            <w:szCs w:val="20"/>
            <w:lang w:val="fr-FR"/>
          </w:rPr>
          <w:t>W</w:t>
        </w:r>
        <w:r w:rsidRPr="00D06F47">
          <w:rPr>
            <w:rFonts w:ascii="Baskerville Old Face" w:hAnsi="Baskerville Old Face"/>
            <w:sz w:val="20"/>
            <w:szCs w:val="20"/>
            <w:lang w:val="fr-FR"/>
          </w:rPr>
          <w:t xml:space="preserve">eb site: </w:t>
        </w:r>
        <w:hyperlink r:id="rId1" w:history="1">
          <w:r w:rsidRPr="00005242">
            <w:rPr>
              <w:rStyle w:val="Hyperlink"/>
              <w:rFonts w:ascii="Baskerville Old Face" w:hAnsi="Baskerville Old Face"/>
              <w:sz w:val="20"/>
              <w:szCs w:val="20"/>
              <w:lang w:val="fr-FR"/>
            </w:rPr>
            <w:t>www.ascal.al</w:t>
          </w:r>
        </w:hyperlink>
        <w:r>
          <w:rPr>
            <w:rFonts w:ascii="Baskerville Old Face" w:hAnsi="Baskerville Old Face"/>
            <w:sz w:val="20"/>
            <w:szCs w:val="20"/>
            <w:lang w:val="fr-FR"/>
          </w:rPr>
          <w:tab/>
        </w:r>
        <w:r>
          <w:fldChar w:fldCharType="begin"/>
        </w:r>
        <w:r>
          <w:instrText xml:space="preserve"> PAGE   \* MERGEFORMAT </w:instrText>
        </w:r>
        <w:r>
          <w:fldChar w:fldCharType="separate"/>
        </w:r>
        <w:r w:rsidR="002F7FBE">
          <w:rPr>
            <w:noProof/>
          </w:rPr>
          <w:t>44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6AF" w:rsidRDefault="008366AF" w:rsidP="00ED503D">
      <w:pPr>
        <w:spacing w:after="0" w:line="240" w:lineRule="auto"/>
      </w:pPr>
      <w:r>
        <w:separator/>
      </w:r>
    </w:p>
  </w:footnote>
  <w:footnote w:type="continuationSeparator" w:id="0">
    <w:p w:rsidR="008366AF" w:rsidRDefault="008366AF" w:rsidP="00ED5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FC9"/>
    <w:multiLevelType w:val="hybridMultilevel"/>
    <w:tmpl w:val="7EC25F92"/>
    <w:lvl w:ilvl="0" w:tplc="0338C4B4">
      <w:start w:val="1"/>
      <w:numFmt w:val="upperRoman"/>
      <w:lvlText w:val="%1."/>
      <w:lvlJc w:val="left"/>
      <w:pPr>
        <w:ind w:left="135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67401"/>
    <w:multiLevelType w:val="hybridMultilevel"/>
    <w:tmpl w:val="5316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C6933"/>
    <w:multiLevelType w:val="hybridMultilevel"/>
    <w:tmpl w:val="58CE3F70"/>
    <w:lvl w:ilvl="0" w:tplc="5D68E59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7B122D"/>
    <w:multiLevelType w:val="hybridMultilevel"/>
    <w:tmpl w:val="F44A61B2"/>
    <w:lvl w:ilvl="0" w:tplc="C1A0CB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E22C7"/>
    <w:multiLevelType w:val="hybridMultilevel"/>
    <w:tmpl w:val="48901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86258"/>
    <w:multiLevelType w:val="hybridMultilevel"/>
    <w:tmpl w:val="38BCFD94"/>
    <w:lvl w:ilvl="0" w:tplc="66E85B54">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620D0"/>
    <w:multiLevelType w:val="hybridMultilevel"/>
    <w:tmpl w:val="A7EEC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32701"/>
    <w:multiLevelType w:val="hybridMultilevel"/>
    <w:tmpl w:val="BFFA7F74"/>
    <w:lvl w:ilvl="0" w:tplc="0338C4B4">
      <w:start w:val="1"/>
      <w:numFmt w:val="upp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749AA"/>
    <w:multiLevelType w:val="hybridMultilevel"/>
    <w:tmpl w:val="2170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2476B"/>
    <w:multiLevelType w:val="hybridMultilevel"/>
    <w:tmpl w:val="7EC25F92"/>
    <w:lvl w:ilvl="0" w:tplc="0338C4B4">
      <w:start w:val="1"/>
      <w:numFmt w:val="upperRoman"/>
      <w:lvlText w:val="%1."/>
      <w:lvlJc w:val="left"/>
      <w:pPr>
        <w:ind w:left="135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94121E"/>
    <w:multiLevelType w:val="hybridMultilevel"/>
    <w:tmpl w:val="CB74D86A"/>
    <w:lvl w:ilvl="0" w:tplc="0809000F">
      <w:start w:val="1"/>
      <w:numFmt w:val="decimal"/>
      <w:lvlText w:val="%1."/>
      <w:lvlJc w:val="left"/>
      <w:pPr>
        <w:ind w:left="720" w:hanging="360"/>
      </w:pPr>
    </w:lvl>
    <w:lvl w:ilvl="1" w:tplc="0C22BBE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397176"/>
    <w:multiLevelType w:val="hybridMultilevel"/>
    <w:tmpl w:val="2B7EE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13BA6"/>
    <w:multiLevelType w:val="hybridMultilevel"/>
    <w:tmpl w:val="69EE33F6"/>
    <w:lvl w:ilvl="0" w:tplc="93C2165E">
      <w:start w:val="5"/>
      <w:numFmt w:val="lowerRoman"/>
      <w:lvlText w:val="%1."/>
      <w:lvlJc w:val="left"/>
      <w:pPr>
        <w:ind w:left="810" w:hanging="720"/>
      </w:pPr>
      <w:rPr>
        <w:rFonts w:eastAsia="Times New Roman"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BA75323"/>
    <w:multiLevelType w:val="hybridMultilevel"/>
    <w:tmpl w:val="5C3CCF74"/>
    <w:lvl w:ilvl="0" w:tplc="219A796C">
      <w:start w:val="1"/>
      <w:numFmt w:val="bullet"/>
      <w:lvlText w:val=""/>
      <w:lvlJc w:val="left"/>
      <w:pPr>
        <w:tabs>
          <w:tab w:val="num" w:pos="720"/>
        </w:tabs>
        <w:ind w:left="720" w:hanging="360"/>
      </w:pPr>
      <w:rPr>
        <w:rFonts w:ascii="Symbol" w:hAnsi="Symbol" w:hint="default"/>
        <w:sz w:val="16"/>
        <w:szCs w:val="16"/>
      </w:rPr>
    </w:lvl>
    <w:lvl w:ilvl="1" w:tplc="11380CE2">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107305"/>
    <w:multiLevelType w:val="hybridMultilevel"/>
    <w:tmpl w:val="B75C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21181A"/>
    <w:multiLevelType w:val="hybridMultilevel"/>
    <w:tmpl w:val="ABF6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9F1D30"/>
    <w:multiLevelType w:val="hybridMultilevel"/>
    <w:tmpl w:val="BFCA3A5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8272F6C"/>
    <w:multiLevelType w:val="hybridMultilevel"/>
    <w:tmpl w:val="36B07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5"/>
  </w:num>
  <w:num w:numId="5">
    <w:abstractNumId w:val="8"/>
  </w:num>
  <w:num w:numId="6">
    <w:abstractNumId w:val="0"/>
  </w:num>
  <w:num w:numId="7">
    <w:abstractNumId w:val="15"/>
  </w:num>
  <w:num w:numId="8">
    <w:abstractNumId w:val="1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num>
  <w:num w:numId="12">
    <w:abstractNumId w:val="14"/>
  </w:num>
  <w:num w:numId="13">
    <w:abstractNumId w:val="6"/>
  </w:num>
  <w:num w:numId="14">
    <w:abstractNumId w:val="11"/>
  </w:num>
  <w:num w:numId="15">
    <w:abstractNumId w:val="1"/>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04"/>
    <w:rsid w:val="000105E7"/>
    <w:rsid w:val="000331AE"/>
    <w:rsid w:val="000361D2"/>
    <w:rsid w:val="000829C4"/>
    <w:rsid w:val="000839F4"/>
    <w:rsid w:val="000927D7"/>
    <w:rsid w:val="000A29B8"/>
    <w:rsid w:val="000C68BB"/>
    <w:rsid w:val="000C7E54"/>
    <w:rsid w:val="001173E2"/>
    <w:rsid w:val="00131E96"/>
    <w:rsid w:val="0013376E"/>
    <w:rsid w:val="00136003"/>
    <w:rsid w:val="00146A41"/>
    <w:rsid w:val="001570C3"/>
    <w:rsid w:val="00164B9B"/>
    <w:rsid w:val="001719CE"/>
    <w:rsid w:val="00175B00"/>
    <w:rsid w:val="001B349B"/>
    <w:rsid w:val="001B6059"/>
    <w:rsid w:val="001C0E87"/>
    <w:rsid w:val="00211F10"/>
    <w:rsid w:val="00214550"/>
    <w:rsid w:val="00232138"/>
    <w:rsid w:val="00237D71"/>
    <w:rsid w:val="00243BA4"/>
    <w:rsid w:val="0025138E"/>
    <w:rsid w:val="00264E68"/>
    <w:rsid w:val="00275C04"/>
    <w:rsid w:val="002A5010"/>
    <w:rsid w:val="002A76BD"/>
    <w:rsid w:val="002C0F5B"/>
    <w:rsid w:val="002C6BC8"/>
    <w:rsid w:val="002D4635"/>
    <w:rsid w:val="002F7FBE"/>
    <w:rsid w:val="00301624"/>
    <w:rsid w:val="00326C74"/>
    <w:rsid w:val="0032793A"/>
    <w:rsid w:val="00342D97"/>
    <w:rsid w:val="00347F7A"/>
    <w:rsid w:val="0035362A"/>
    <w:rsid w:val="00365404"/>
    <w:rsid w:val="00377080"/>
    <w:rsid w:val="003847F8"/>
    <w:rsid w:val="003A469E"/>
    <w:rsid w:val="003C15E0"/>
    <w:rsid w:val="003C7453"/>
    <w:rsid w:val="003D2214"/>
    <w:rsid w:val="003E0356"/>
    <w:rsid w:val="0040310B"/>
    <w:rsid w:val="0040759B"/>
    <w:rsid w:val="00422BF6"/>
    <w:rsid w:val="00435270"/>
    <w:rsid w:val="00447265"/>
    <w:rsid w:val="00460FC2"/>
    <w:rsid w:val="004724E8"/>
    <w:rsid w:val="00475E68"/>
    <w:rsid w:val="00481C05"/>
    <w:rsid w:val="00485647"/>
    <w:rsid w:val="00493A33"/>
    <w:rsid w:val="004C230A"/>
    <w:rsid w:val="004E0BA5"/>
    <w:rsid w:val="004E5A4F"/>
    <w:rsid w:val="004F6C09"/>
    <w:rsid w:val="00500475"/>
    <w:rsid w:val="0050131C"/>
    <w:rsid w:val="00504DE4"/>
    <w:rsid w:val="00515D52"/>
    <w:rsid w:val="005218C5"/>
    <w:rsid w:val="005269F1"/>
    <w:rsid w:val="005276D3"/>
    <w:rsid w:val="00532419"/>
    <w:rsid w:val="00542147"/>
    <w:rsid w:val="00543B7A"/>
    <w:rsid w:val="00545C77"/>
    <w:rsid w:val="00547084"/>
    <w:rsid w:val="00551959"/>
    <w:rsid w:val="005719D8"/>
    <w:rsid w:val="005A30E1"/>
    <w:rsid w:val="005C268F"/>
    <w:rsid w:val="005C2B1B"/>
    <w:rsid w:val="005E3B1E"/>
    <w:rsid w:val="005E6F8E"/>
    <w:rsid w:val="005E71C0"/>
    <w:rsid w:val="006134A2"/>
    <w:rsid w:val="006210CF"/>
    <w:rsid w:val="006222BE"/>
    <w:rsid w:val="00632F97"/>
    <w:rsid w:val="00651B46"/>
    <w:rsid w:val="006537E0"/>
    <w:rsid w:val="006565A7"/>
    <w:rsid w:val="0068301E"/>
    <w:rsid w:val="00683872"/>
    <w:rsid w:val="006906C1"/>
    <w:rsid w:val="006959C8"/>
    <w:rsid w:val="006A4485"/>
    <w:rsid w:val="006A631F"/>
    <w:rsid w:val="006B22A3"/>
    <w:rsid w:val="006B72EA"/>
    <w:rsid w:val="006E0909"/>
    <w:rsid w:val="006F17A9"/>
    <w:rsid w:val="006F302F"/>
    <w:rsid w:val="00700CA3"/>
    <w:rsid w:val="007066FC"/>
    <w:rsid w:val="00716D9E"/>
    <w:rsid w:val="007175FD"/>
    <w:rsid w:val="00717ED9"/>
    <w:rsid w:val="0072368B"/>
    <w:rsid w:val="0074200D"/>
    <w:rsid w:val="0074441C"/>
    <w:rsid w:val="007510AE"/>
    <w:rsid w:val="007511CE"/>
    <w:rsid w:val="00753369"/>
    <w:rsid w:val="00762EA3"/>
    <w:rsid w:val="00763530"/>
    <w:rsid w:val="007C7ECF"/>
    <w:rsid w:val="007E4BEB"/>
    <w:rsid w:val="007F3D18"/>
    <w:rsid w:val="007F66CB"/>
    <w:rsid w:val="00826B13"/>
    <w:rsid w:val="00834A00"/>
    <w:rsid w:val="008366AF"/>
    <w:rsid w:val="00842D66"/>
    <w:rsid w:val="00861143"/>
    <w:rsid w:val="00873561"/>
    <w:rsid w:val="00883A97"/>
    <w:rsid w:val="00883B80"/>
    <w:rsid w:val="008E3D7B"/>
    <w:rsid w:val="008E67D8"/>
    <w:rsid w:val="008F0079"/>
    <w:rsid w:val="00966AB1"/>
    <w:rsid w:val="009914B4"/>
    <w:rsid w:val="009931AD"/>
    <w:rsid w:val="00995714"/>
    <w:rsid w:val="009B6E5B"/>
    <w:rsid w:val="009C4804"/>
    <w:rsid w:val="009D5FF6"/>
    <w:rsid w:val="009D6985"/>
    <w:rsid w:val="009E2B1B"/>
    <w:rsid w:val="009E4EA0"/>
    <w:rsid w:val="009F5532"/>
    <w:rsid w:val="00A03B42"/>
    <w:rsid w:val="00A06858"/>
    <w:rsid w:val="00A1753D"/>
    <w:rsid w:val="00A22051"/>
    <w:rsid w:val="00A25978"/>
    <w:rsid w:val="00A36075"/>
    <w:rsid w:val="00A50EA8"/>
    <w:rsid w:val="00A540F0"/>
    <w:rsid w:val="00A62943"/>
    <w:rsid w:val="00A6411D"/>
    <w:rsid w:val="00A74DB9"/>
    <w:rsid w:val="00A8276A"/>
    <w:rsid w:val="00A962CD"/>
    <w:rsid w:val="00AB4710"/>
    <w:rsid w:val="00AB7FAA"/>
    <w:rsid w:val="00AC6D62"/>
    <w:rsid w:val="00AD5240"/>
    <w:rsid w:val="00AE1847"/>
    <w:rsid w:val="00AF2A6C"/>
    <w:rsid w:val="00B100A2"/>
    <w:rsid w:val="00B204ED"/>
    <w:rsid w:val="00B23D6C"/>
    <w:rsid w:val="00B53A08"/>
    <w:rsid w:val="00B64C7F"/>
    <w:rsid w:val="00B75C8F"/>
    <w:rsid w:val="00B9204D"/>
    <w:rsid w:val="00B935CD"/>
    <w:rsid w:val="00BA509A"/>
    <w:rsid w:val="00BC5491"/>
    <w:rsid w:val="00BD411B"/>
    <w:rsid w:val="00BE2961"/>
    <w:rsid w:val="00BE7F06"/>
    <w:rsid w:val="00BF1461"/>
    <w:rsid w:val="00BF46F6"/>
    <w:rsid w:val="00C1113F"/>
    <w:rsid w:val="00C1352C"/>
    <w:rsid w:val="00C1514A"/>
    <w:rsid w:val="00C206B4"/>
    <w:rsid w:val="00C37C9D"/>
    <w:rsid w:val="00C51FD0"/>
    <w:rsid w:val="00C55EB1"/>
    <w:rsid w:val="00C626EA"/>
    <w:rsid w:val="00C67702"/>
    <w:rsid w:val="00CB67E8"/>
    <w:rsid w:val="00CE0595"/>
    <w:rsid w:val="00CF3CE1"/>
    <w:rsid w:val="00CF7571"/>
    <w:rsid w:val="00D41A96"/>
    <w:rsid w:val="00D56BE5"/>
    <w:rsid w:val="00D832FD"/>
    <w:rsid w:val="00D85A05"/>
    <w:rsid w:val="00D94CDC"/>
    <w:rsid w:val="00DB266E"/>
    <w:rsid w:val="00DB7771"/>
    <w:rsid w:val="00DD61EB"/>
    <w:rsid w:val="00DE0A79"/>
    <w:rsid w:val="00DE1FEF"/>
    <w:rsid w:val="00DE2A08"/>
    <w:rsid w:val="00DE4B81"/>
    <w:rsid w:val="00E636C2"/>
    <w:rsid w:val="00E73A00"/>
    <w:rsid w:val="00E81383"/>
    <w:rsid w:val="00E8239C"/>
    <w:rsid w:val="00EA23C7"/>
    <w:rsid w:val="00EA6A88"/>
    <w:rsid w:val="00EC799F"/>
    <w:rsid w:val="00ED3359"/>
    <w:rsid w:val="00ED503D"/>
    <w:rsid w:val="00F24427"/>
    <w:rsid w:val="00F32A51"/>
    <w:rsid w:val="00F335EE"/>
    <w:rsid w:val="00F643CC"/>
    <w:rsid w:val="00F71D6A"/>
    <w:rsid w:val="00F749D9"/>
    <w:rsid w:val="00F77DD4"/>
    <w:rsid w:val="00F86208"/>
    <w:rsid w:val="00F902C7"/>
    <w:rsid w:val="00FA54B8"/>
    <w:rsid w:val="00FB20ED"/>
    <w:rsid w:val="00FB3CB9"/>
    <w:rsid w:val="00FD7FDC"/>
    <w:rsid w:val="00FE55B6"/>
    <w:rsid w:val="00FE6EAD"/>
    <w:rsid w:val="00FF1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8F38"/>
  <w15:docId w15:val="{4AFB4539-25F9-4463-A366-A9DCAD66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3D"/>
  </w:style>
  <w:style w:type="paragraph" w:styleId="Footer">
    <w:name w:val="footer"/>
    <w:basedOn w:val="Normal"/>
    <w:link w:val="FooterChar"/>
    <w:uiPriority w:val="99"/>
    <w:unhideWhenUsed/>
    <w:rsid w:val="00ED5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03D"/>
  </w:style>
  <w:style w:type="paragraph" w:customStyle="1" w:styleId="QAANormal">
    <w:name w:val="QAA Normal"/>
    <w:basedOn w:val="Normal"/>
    <w:link w:val="QAANormalChar"/>
    <w:qFormat/>
    <w:rsid w:val="00C1352C"/>
    <w:pPr>
      <w:pBdr>
        <w:top w:val="nil"/>
        <w:left w:val="nil"/>
        <w:bottom w:val="nil"/>
        <w:right w:val="nil"/>
        <w:between w:val="nil"/>
        <w:bar w:val="nil"/>
      </w:pBdr>
      <w:spacing w:after="0" w:line="240" w:lineRule="auto"/>
    </w:pPr>
    <w:rPr>
      <w:rFonts w:ascii="Arial" w:eastAsia="Arial Unicode MS" w:hAnsi="Arial" w:cs="Times New Roman"/>
      <w:bdr w:val="nil"/>
      <w:lang w:val="sq-AL" w:eastAsia="sq-AL"/>
    </w:rPr>
  </w:style>
  <w:style w:type="character" w:customStyle="1" w:styleId="QAANormalChar">
    <w:name w:val="QAA Normal Char"/>
    <w:basedOn w:val="DefaultParagraphFont"/>
    <w:link w:val="QAANormal"/>
    <w:rsid w:val="00C1352C"/>
    <w:rPr>
      <w:rFonts w:ascii="Arial" w:eastAsia="Arial Unicode MS" w:hAnsi="Arial" w:cs="Times New Roman"/>
      <w:bdr w:val="nil"/>
      <w:lang w:val="sq-AL" w:eastAsia="sq-AL"/>
    </w:rPr>
  </w:style>
  <w:style w:type="paragraph" w:styleId="Title">
    <w:name w:val="Title"/>
    <w:basedOn w:val="Normal"/>
    <w:next w:val="Normal"/>
    <w:link w:val="TitleChar"/>
    <w:uiPriority w:val="10"/>
    <w:qFormat/>
    <w:rsid w:val="00C1352C"/>
    <w:pPr>
      <w:pBdr>
        <w:top w:val="nil"/>
        <w:left w:val="nil"/>
        <w:bottom w:val="nil"/>
        <w:right w:val="nil"/>
        <w:between w:val="nil"/>
        <w:bar w:val="nil"/>
      </w:pBdr>
      <w:spacing w:after="0" w:line="240" w:lineRule="auto"/>
      <w:jc w:val="center"/>
    </w:pPr>
    <w:rPr>
      <w:rFonts w:ascii="Arial" w:eastAsia="Arial Unicode MS" w:hAnsi="Arial" w:cs="Times New Roman"/>
      <w:b/>
      <w:sz w:val="48"/>
      <w:szCs w:val="24"/>
      <w:bdr w:val="nil"/>
      <w:lang w:val="sq-AL" w:eastAsia="sq-AL"/>
    </w:rPr>
  </w:style>
  <w:style w:type="character" w:customStyle="1" w:styleId="TitleChar">
    <w:name w:val="Title Char"/>
    <w:basedOn w:val="DefaultParagraphFont"/>
    <w:link w:val="Title"/>
    <w:uiPriority w:val="10"/>
    <w:rsid w:val="00C1352C"/>
    <w:rPr>
      <w:rFonts w:ascii="Arial" w:eastAsia="Arial Unicode MS" w:hAnsi="Arial" w:cs="Times New Roman"/>
      <w:b/>
      <w:sz w:val="48"/>
      <w:szCs w:val="24"/>
      <w:bdr w:val="nil"/>
      <w:lang w:val="sq-AL" w:eastAsia="sq-AL"/>
    </w:rPr>
  </w:style>
  <w:style w:type="paragraph" w:styleId="Subtitle">
    <w:name w:val="Subtitle"/>
    <w:basedOn w:val="Normal"/>
    <w:next w:val="Normal"/>
    <w:link w:val="SubtitleChar"/>
    <w:uiPriority w:val="11"/>
    <w:qFormat/>
    <w:rsid w:val="00C1352C"/>
    <w:pPr>
      <w:spacing w:before="220" w:after="0" w:line="240" w:lineRule="auto"/>
      <w:jc w:val="center"/>
    </w:pPr>
    <w:rPr>
      <w:rFonts w:ascii="Arial" w:eastAsia="Arial Unicode MS" w:hAnsi="Arial" w:cs="Times New Roman"/>
      <w:b/>
      <w:color w:val="595959"/>
      <w:sz w:val="48"/>
      <w:szCs w:val="24"/>
      <w:bdr w:val="nil"/>
      <w:lang w:val="sq-AL" w:eastAsia="sq-AL"/>
    </w:rPr>
  </w:style>
  <w:style w:type="character" w:customStyle="1" w:styleId="SubtitleChar">
    <w:name w:val="Subtitle Char"/>
    <w:basedOn w:val="DefaultParagraphFont"/>
    <w:link w:val="Subtitle"/>
    <w:uiPriority w:val="11"/>
    <w:rsid w:val="00C1352C"/>
    <w:rPr>
      <w:rFonts w:ascii="Arial" w:eastAsia="Arial Unicode MS" w:hAnsi="Arial" w:cs="Times New Roman"/>
      <w:b/>
      <w:color w:val="595959"/>
      <w:sz w:val="48"/>
      <w:szCs w:val="24"/>
      <w:bdr w:val="nil"/>
      <w:lang w:val="sq-AL" w:eastAsia="sq-AL"/>
    </w:rPr>
  </w:style>
  <w:style w:type="paragraph" w:customStyle="1" w:styleId="QAADate">
    <w:name w:val="QAA Date"/>
    <w:basedOn w:val="Normal"/>
    <w:link w:val="QAADateChar"/>
    <w:qFormat/>
    <w:rsid w:val="00C1352C"/>
    <w:pPr>
      <w:spacing w:after="220" w:line="240" w:lineRule="auto"/>
      <w:jc w:val="center"/>
    </w:pPr>
    <w:rPr>
      <w:rFonts w:ascii="Arial" w:eastAsia="Arial Unicode MS" w:hAnsi="Arial" w:cs="Times New Roman"/>
      <w:b/>
      <w:color w:val="595959"/>
      <w:sz w:val="36"/>
      <w:szCs w:val="24"/>
      <w:bdr w:val="nil"/>
      <w:lang w:val="sq-AL" w:eastAsia="sq-AL"/>
    </w:rPr>
  </w:style>
  <w:style w:type="character" w:customStyle="1" w:styleId="QAADateChar">
    <w:name w:val="QAA Date Char"/>
    <w:basedOn w:val="DefaultParagraphFont"/>
    <w:link w:val="QAADate"/>
    <w:rsid w:val="00C1352C"/>
    <w:rPr>
      <w:rFonts w:ascii="Arial" w:eastAsia="Arial Unicode MS" w:hAnsi="Arial" w:cs="Times New Roman"/>
      <w:b/>
      <w:color w:val="595959"/>
      <w:sz w:val="36"/>
      <w:szCs w:val="24"/>
      <w:bdr w:val="nil"/>
      <w:lang w:val="sq-AL" w:eastAsia="sq-AL"/>
    </w:rPr>
  </w:style>
  <w:style w:type="paragraph" w:styleId="ListParagraph">
    <w:name w:val="List Paragraph"/>
    <w:basedOn w:val="Normal"/>
    <w:uiPriority w:val="34"/>
    <w:qFormat/>
    <w:rsid w:val="00C1352C"/>
    <w:pPr>
      <w:ind w:left="720"/>
      <w:contextualSpacing/>
    </w:pPr>
  </w:style>
  <w:style w:type="table" w:styleId="TableGrid">
    <w:name w:val="Table Grid"/>
    <w:basedOn w:val="TableNormal"/>
    <w:uiPriority w:val="39"/>
    <w:rsid w:val="00C13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C1352C"/>
    <w:pPr>
      <w:spacing w:after="120" w:line="240" w:lineRule="auto"/>
    </w:pPr>
    <w:rPr>
      <w:rFonts w:ascii="Big Caslon" w:eastAsia="?????? Pro W3" w:hAnsi="Big Caslon" w:cs="Times New Roman"/>
      <w:color w:val="000000"/>
      <w:sz w:val="24"/>
      <w:szCs w:val="20"/>
    </w:rPr>
  </w:style>
  <w:style w:type="character" w:styleId="Hyperlink">
    <w:name w:val="Hyperlink"/>
    <w:basedOn w:val="DefaultParagraphFont"/>
    <w:uiPriority w:val="99"/>
    <w:unhideWhenUsed/>
    <w:rsid w:val="00C1352C"/>
    <w:rPr>
      <w:color w:val="0563C1" w:themeColor="hyperlink"/>
      <w:u w:val="single"/>
    </w:rPr>
  </w:style>
  <w:style w:type="character" w:customStyle="1" w:styleId="longtext">
    <w:name w:val="long_text"/>
    <w:basedOn w:val="DefaultParagraphFont"/>
    <w:rsid w:val="00C1352C"/>
  </w:style>
  <w:style w:type="paragraph" w:styleId="BalloonText">
    <w:name w:val="Balloon Text"/>
    <w:basedOn w:val="Normal"/>
    <w:link w:val="BalloonTextChar"/>
    <w:uiPriority w:val="99"/>
    <w:semiHidden/>
    <w:unhideWhenUsed/>
    <w:rsid w:val="00243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BA4"/>
    <w:rPr>
      <w:rFonts w:ascii="Tahoma" w:hAnsi="Tahoma" w:cs="Tahoma"/>
      <w:sz w:val="16"/>
      <w:szCs w:val="16"/>
    </w:rPr>
  </w:style>
  <w:style w:type="paragraph" w:styleId="NoSpacing">
    <w:name w:val="No Spacing"/>
    <w:link w:val="NoSpacingChar"/>
    <w:uiPriority w:val="1"/>
    <w:qFormat/>
    <w:rsid w:val="00FE6EAD"/>
    <w:pPr>
      <w:spacing w:after="0" w:line="240" w:lineRule="auto"/>
    </w:pPr>
    <w:rPr>
      <w:rFonts w:ascii="Calibri" w:eastAsia="Calibri" w:hAnsi="Calibri" w:cs="Times New Roman"/>
    </w:rPr>
  </w:style>
  <w:style w:type="character" w:customStyle="1" w:styleId="NoSpacingChar">
    <w:name w:val="No Spacing Char"/>
    <w:link w:val="NoSpacing"/>
    <w:uiPriority w:val="1"/>
    <w:rsid w:val="00FE6E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323014">
      <w:bodyDiv w:val="1"/>
      <w:marLeft w:val="0"/>
      <w:marRight w:val="0"/>
      <w:marTop w:val="0"/>
      <w:marBottom w:val="0"/>
      <w:divBdr>
        <w:top w:val="none" w:sz="0" w:space="0" w:color="auto"/>
        <w:left w:val="none" w:sz="0" w:space="0" w:color="auto"/>
        <w:bottom w:val="none" w:sz="0" w:space="0" w:color="auto"/>
        <w:right w:val="none" w:sz="0" w:space="0" w:color="auto"/>
      </w:divBdr>
    </w:div>
    <w:div w:id="18350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scal.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46</Pages>
  <Words>9155</Words>
  <Characters>52185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Dhurata Bozo</dc:creator>
  <cp:lastModifiedBy>Muhamed Prezja</cp:lastModifiedBy>
  <cp:revision>44</cp:revision>
  <dcterms:created xsi:type="dcterms:W3CDTF">2021-05-04T08:11:00Z</dcterms:created>
  <dcterms:modified xsi:type="dcterms:W3CDTF">2022-07-25T07:33:00Z</dcterms:modified>
</cp:coreProperties>
</file>